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B8584" w14:textId="77777777" w:rsidR="003020ED" w:rsidRDefault="003020ED" w:rsidP="00C010D5">
      <w:pPr>
        <w:jc w:val="both"/>
        <w:rPr>
          <w:b/>
          <w:lang w:val="hr-BA"/>
        </w:rPr>
      </w:pPr>
      <w:r>
        <w:rPr>
          <w:b/>
          <w:lang w:val="hr-BA"/>
        </w:rPr>
        <w:t>Vlada Republike Srpske</w:t>
      </w:r>
    </w:p>
    <w:p w14:paraId="202004C5" w14:textId="6DD43032" w:rsidR="003020ED" w:rsidRDefault="003020ED" w:rsidP="00C010D5">
      <w:pPr>
        <w:jc w:val="both"/>
        <w:rPr>
          <w:b/>
          <w:lang w:val="hr-BA"/>
        </w:rPr>
      </w:pPr>
      <w:r>
        <w:rPr>
          <w:b/>
          <w:lang w:val="hr-BA"/>
        </w:rPr>
        <w:t>N/R: Ministarstvo pravde</w:t>
      </w:r>
    </w:p>
    <w:p w14:paraId="4F126613" w14:textId="77777777" w:rsidR="003020ED" w:rsidRDefault="003020ED" w:rsidP="00C010D5">
      <w:pPr>
        <w:jc w:val="both"/>
        <w:rPr>
          <w:b/>
          <w:lang w:val="hr-BA"/>
        </w:rPr>
      </w:pPr>
    </w:p>
    <w:p w14:paraId="07A04AE4" w14:textId="77777777" w:rsidR="003020ED" w:rsidRDefault="003020ED" w:rsidP="00C010D5">
      <w:pPr>
        <w:jc w:val="both"/>
        <w:rPr>
          <w:b/>
          <w:lang w:val="hr-BA"/>
        </w:rPr>
      </w:pPr>
    </w:p>
    <w:p w14:paraId="427150D4" w14:textId="77777777" w:rsidR="003020ED" w:rsidRDefault="003020ED" w:rsidP="00C010D5">
      <w:pPr>
        <w:jc w:val="both"/>
        <w:rPr>
          <w:b/>
          <w:lang w:val="hr-BA"/>
        </w:rPr>
      </w:pPr>
    </w:p>
    <w:p w14:paraId="1036B5D4" w14:textId="418CD9FF" w:rsidR="003020ED" w:rsidRDefault="003020ED" w:rsidP="00C010D5">
      <w:pPr>
        <w:jc w:val="both"/>
        <w:rPr>
          <w:b/>
          <w:lang w:val="hr-BA"/>
        </w:rPr>
      </w:pPr>
      <w:r>
        <w:rPr>
          <w:b/>
          <w:lang w:val="hr-BA"/>
        </w:rPr>
        <w:t>Mjesto:</w:t>
      </w:r>
    </w:p>
    <w:p w14:paraId="5393EC38" w14:textId="07BA3950" w:rsidR="003020ED" w:rsidRDefault="003020ED" w:rsidP="00C010D5">
      <w:pPr>
        <w:jc w:val="both"/>
        <w:rPr>
          <w:b/>
          <w:lang w:val="hr-BA"/>
        </w:rPr>
      </w:pPr>
      <w:r>
        <w:rPr>
          <w:b/>
          <w:lang w:val="hr-BA"/>
        </w:rPr>
        <w:t>Datum:</w:t>
      </w:r>
    </w:p>
    <w:p w14:paraId="0E355463" w14:textId="77777777" w:rsidR="003020ED" w:rsidRDefault="003020ED" w:rsidP="00C010D5">
      <w:pPr>
        <w:jc w:val="both"/>
        <w:rPr>
          <w:b/>
          <w:lang w:val="hr-BA"/>
        </w:rPr>
      </w:pPr>
    </w:p>
    <w:p w14:paraId="2EF3056A" w14:textId="77777777" w:rsidR="003020ED" w:rsidRDefault="003020ED" w:rsidP="00C010D5">
      <w:pPr>
        <w:jc w:val="both"/>
        <w:rPr>
          <w:b/>
          <w:lang w:val="hr-BA"/>
        </w:rPr>
      </w:pPr>
    </w:p>
    <w:p w14:paraId="3C238B96" w14:textId="77777777" w:rsidR="003020ED" w:rsidRDefault="003020ED" w:rsidP="00C010D5">
      <w:pPr>
        <w:jc w:val="both"/>
        <w:rPr>
          <w:b/>
          <w:lang w:val="hr-BA"/>
        </w:rPr>
      </w:pPr>
    </w:p>
    <w:p w14:paraId="2B65CED7" w14:textId="056BC5D6" w:rsidR="003020ED" w:rsidRDefault="003020ED" w:rsidP="00C010D5">
      <w:pPr>
        <w:jc w:val="both"/>
        <w:rPr>
          <w:b/>
          <w:lang w:val="hr-BA"/>
        </w:rPr>
      </w:pPr>
      <w:r>
        <w:rPr>
          <w:b/>
          <w:lang w:val="hr-BA"/>
        </w:rPr>
        <w:t>Predmet:</w:t>
      </w:r>
    </w:p>
    <w:p w14:paraId="0763AE2C" w14:textId="77777777" w:rsidR="003020ED" w:rsidRDefault="003020ED" w:rsidP="00C010D5">
      <w:pPr>
        <w:jc w:val="both"/>
        <w:rPr>
          <w:b/>
          <w:lang w:val="hr-BA"/>
        </w:rPr>
      </w:pPr>
    </w:p>
    <w:p w14:paraId="484A2AEB" w14:textId="77777777" w:rsidR="00C010D5" w:rsidRDefault="002F62B3" w:rsidP="00C010D5">
      <w:pPr>
        <w:jc w:val="both"/>
        <w:rPr>
          <w:b/>
          <w:lang w:val="hr-BA"/>
        </w:rPr>
      </w:pPr>
      <w:r>
        <w:rPr>
          <w:b/>
          <w:lang w:val="hr-BA"/>
        </w:rPr>
        <w:t>KOMENTARI</w:t>
      </w:r>
      <w:r w:rsidR="00DF1268">
        <w:rPr>
          <w:b/>
          <w:lang w:val="hr-BA"/>
        </w:rPr>
        <w:t xml:space="preserve"> </w:t>
      </w:r>
      <w:r w:rsidR="007754F6">
        <w:rPr>
          <w:b/>
          <w:lang w:val="hr-BA"/>
        </w:rPr>
        <w:t>NA NACRT ZAKONA O IZMJENAMA I DOPUNAMA KRIVIČNOG ZAKONIKA REPUBLIKE SRPSKE</w:t>
      </w:r>
      <w:r>
        <w:rPr>
          <w:b/>
          <w:lang w:val="hr-BA"/>
        </w:rPr>
        <w:t xml:space="preserve"> I PRIJEDLOZI ZA POVLAČENJE DIJELA ODREDBI </w:t>
      </w:r>
    </w:p>
    <w:p w14:paraId="605D5528" w14:textId="77777777" w:rsidR="00C010D5" w:rsidRDefault="00C010D5" w:rsidP="00C010D5">
      <w:pPr>
        <w:jc w:val="both"/>
        <w:rPr>
          <w:b/>
          <w:lang w:val="sr-Cyrl-BA"/>
        </w:rPr>
      </w:pPr>
    </w:p>
    <w:p w14:paraId="75539F54" w14:textId="41FBB29D" w:rsidR="00A34561" w:rsidRPr="00A34561" w:rsidRDefault="00A34561" w:rsidP="00C010D5">
      <w:pPr>
        <w:jc w:val="both"/>
        <w:rPr>
          <w:rFonts w:ascii="Open Sans" w:hAnsi="Open Sans" w:cs="Open Sans"/>
          <w:color w:val="424242"/>
          <w:sz w:val="21"/>
          <w:szCs w:val="21"/>
          <w:shd w:val="clear" w:color="auto" w:fill="FFFFFF"/>
        </w:rPr>
      </w:pPr>
      <w:proofErr w:type="spellStart"/>
      <w:r w:rsidRPr="00A34561">
        <w:rPr>
          <w:lang w:val="en-US"/>
        </w:rPr>
        <w:t>Slijedom</w:t>
      </w:r>
      <w:proofErr w:type="spellEnd"/>
      <w:r w:rsidRPr="00A34561">
        <w:rPr>
          <w:lang w:val="en-US"/>
        </w:rPr>
        <w:t xml:space="preserve"> </w:t>
      </w:r>
      <w:proofErr w:type="spellStart"/>
      <w:r w:rsidRPr="00A34561">
        <w:rPr>
          <w:lang w:val="en-US"/>
        </w:rPr>
        <w:t>Javnog</w:t>
      </w:r>
      <w:proofErr w:type="spellEnd"/>
      <w:r w:rsidRPr="00A34561">
        <w:rPr>
          <w:lang w:val="en-US"/>
        </w:rPr>
        <w:t xml:space="preserve"> </w:t>
      </w:r>
      <w:proofErr w:type="spellStart"/>
      <w:r w:rsidRPr="00A34561">
        <w:rPr>
          <w:lang w:val="en-US"/>
        </w:rPr>
        <w:t>poziva</w:t>
      </w:r>
      <w:proofErr w:type="spellEnd"/>
      <w:r w:rsidRPr="00A34561">
        <w:rPr>
          <w:lang w:val="en-US"/>
        </w:rPr>
        <w:t xml:space="preserve"> </w:t>
      </w:r>
      <w:proofErr w:type="spellStart"/>
      <w:r w:rsidRPr="00A34561">
        <w:rPr>
          <w:lang w:val="en-US"/>
        </w:rPr>
        <w:t>za</w:t>
      </w:r>
      <w:proofErr w:type="spellEnd"/>
      <w:r w:rsidRPr="00A34561">
        <w:rPr>
          <w:lang w:val="en-US"/>
        </w:rPr>
        <w:t xml:space="preserve"> </w:t>
      </w:r>
      <w:proofErr w:type="spellStart"/>
      <w:r w:rsidRPr="00A34561">
        <w:rPr>
          <w:lang w:val="en-US"/>
        </w:rPr>
        <w:t>održavanje</w:t>
      </w:r>
      <w:proofErr w:type="spellEnd"/>
      <w:r w:rsidRPr="00A34561">
        <w:rPr>
          <w:lang w:val="en-US"/>
        </w:rPr>
        <w:t xml:space="preserve"> </w:t>
      </w:r>
      <w:proofErr w:type="spellStart"/>
      <w:r w:rsidRPr="00A34561">
        <w:rPr>
          <w:lang w:val="en-US"/>
        </w:rPr>
        <w:t>javne</w:t>
      </w:r>
      <w:proofErr w:type="spellEnd"/>
      <w:r w:rsidRPr="00A34561">
        <w:rPr>
          <w:lang w:val="en-US"/>
        </w:rPr>
        <w:t xml:space="preserve"> </w:t>
      </w:r>
      <w:proofErr w:type="spellStart"/>
      <w:r w:rsidRPr="00A34561">
        <w:rPr>
          <w:lang w:val="en-US"/>
        </w:rPr>
        <w:t>rasprave</w:t>
      </w:r>
      <w:proofErr w:type="spellEnd"/>
      <w:r w:rsidRPr="00A34561">
        <w:rPr>
          <w:lang w:val="en-US"/>
        </w:rPr>
        <w:t xml:space="preserve"> o </w:t>
      </w:r>
      <w:proofErr w:type="spellStart"/>
      <w:r w:rsidRPr="00A34561">
        <w:rPr>
          <w:lang w:val="en-US"/>
        </w:rPr>
        <w:t>Nacrtu</w:t>
      </w:r>
      <w:proofErr w:type="spellEnd"/>
      <w:r w:rsidRPr="00A34561">
        <w:rPr>
          <w:lang w:val="en-US"/>
        </w:rPr>
        <w:t xml:space="preserve"> </w:t>
      </w:r>
      <w:proofErr w:type="spellStart"/>
      <w:r w:rsidRPr="00A34561">
        <w:rPr>
          <w:lang w:val="en-US"/>
        </w:rPr>
        <w:t>Zakona</w:t>
      </w:r>
      <w:proofErr w:type="spellEnd"/>
      <w:r w:rsidRPr="00A34561">
        <w:rPr>
          <w:lang w:val="en-US"/>
        </w:rPr>
        <w:t xml:space="preserve"> o </w:t>
      </w:r>
      <w:proofErr w:type="spellStart"/>
      <w:r w:rsidRPr="00A34561">
        <w:rPr>
          <w:lang w:val="en-US"/>
        </w:rPr>
        <w:t>izmjenama</w:t>
      </w:r>
      <w:proofErr w:type="spellEnd"/>
      <w:r w:rsidRPr="00A34561">
        <w:rPr>
          <w:lang w:val="en-US"/>
        </w:rPr>
        <w:t xml:space="preserve"> i </w:t>
      </w:r>
      <w:proofErr w:type="spellStart"/>
      <w:r w:rsidRPr="00A34561">
        <w:rPr>
          <w:lang w:val="en-US"/>
        </w:rPr>
        <w:t>dopunama</w:t>
      </w:r>
      <w:proofErr w:type="spellEnd"/>
      <w:r w:rsidRPr="00A34561">
        <w:rPr>
          <w:lang w:val="en-US"/>
        </w:rPr>
        <w:t xml:space="preserve"> </w:t>
      </w:r>
      <w:proofErr w:type="spellStart"/>
      <w:r w:rsidRPr="00A34561">
        <w:rPr>
          <w:lang w:val="en-US"/>
        </w:rPr>
        <w:t>Krivičnog</w:t>
      </w:r>
      <w:proofErr w:type="spellEnd"/>
      <w:r w:rsidRPr="00A34561">
        <w:rPr>
          <w:lang w:val="en-US"/>
        </w:rPr>
        <w:t xml:space="preserve"> </w:t>
      </w:r>
      <w:proofErr w:type="spellStart"/>
      <w:r w:rsidRPr="00A34561">
        <w:rPr>
          <w:lang w:val="en-US"/>
        </w:rPr>
        <w:t>Zakonika</w:t>
      </w:r>
      <w:proofErr w:type="spellEnd"/>
      <w:r w:rsidRPr="00A34561">
        <w:rPr>
          <w:lang w:val="en-US"/>
        </w:rPr>
        <w:t xml:space="preserve"> </w:t>
      </w:r>
      <w:proofErr w:type="spellStart"/>
      <w:r w:rsidRPr="00A34561">
        <w:rPr>
          <w:lang w:val="en-US"/>
        </w:rPr>
        <w:t>Republike</w:t>
      </w:r>
      <w:proofErr w:type="spellEnd"/>
      <w:r w:rsidRPr="00A34561">
        <w:rPr>
          <w:lang w:val="en-US"/>
        </w:rPr>
        <w:t xml:space="preserve"> </w:t>
      </w:r>
      <w:proofErr w:type="spellStart"/>
      <w:r w:rsidRPr="00A34561">
        <w:rPr>
          <w:lang w:val="en-US"/>
        </w:rPr>
        <w:t>Srpske</w:t>
      </w:r>
      <w:proofErr w:type="spellEnd"/>
      <w:r w:rsidRPr="00A34561">
        <w:rPr>
          <w:lang w:val="en-US"/>
        </w:rPr>
        <w:t xml:space="preserve"> </w:t>
      </w:r>
      <w:proofErr w:type="spellStart"/>
      <w:r w:rsidRPr="00A34561">
        <w:rPr>
          <w:lang w:val="en-US"/>
        </w:rPr>
        <w:t>kojeg</w:t>
      </w:r>
      <w:proofErr w:type="spellEnd"/>
      <w:r w:rsidRPr="00A34561">
        <w:rPr>
          <w:lang w:val="en-US"/>
        </w:rPr>
        <w:t xml:space="preserve"> je </w:t>
      </w:r>
      <w:proofErr w:type="spellStart"/>
      <w:r w:rsidRPr="00A34561">
        <w:rPr>
          <w:lang w:val="en-US"/>
        </w:rPr>
        <w:t>Ministarstvo</w:t>
      </w:r>
      <w:proofErr w:type="spellEnd"/>
      <w:r w:rsidRPr="00A34561">
        <w:rPr>
          <w:lang w:val="en-US"/>
        </w:rPr>
        <w:t xml:space="preserve"> </w:t>
      </w:r>
      <w:proofErr w:type="spellStart"/>
      <w:r w:rsidRPr="00A34561">
        <w:rPr>
          <w:lang w:val="en-US"/>
        </w:rPr>
        <w:t>pravde</w:t>
      </w:r>
      <w:proofErr w:type="spellEnd"/>
      <w:r w:rsidRPr="00A34561">
        <w:rPr>
          <w:lang w:val="en-US"/>
        </w:rPr>
        <w:t xml:space="preserve"> u </w:t>
      </w:r>
      <w:proofErr w:type="spellStart"/>
      <w:r w:rsidRPr="00A34561">
        <w:rPr>
          <w:lang w:val="en-US"/>
        </w:rPr>
        <w:t>Vladi</w:t>
      </w:r>
      <w:proofErr w:type="spellEnd"/>
      <w:r w:rsidRPr="00A34561">
        <w:rPr>
          <w:lang w:val="en-US"/>
        </w:rPr>
        <w:t xml:space="preserve"> </w:t>
      </w:r>
      <w:proofErr w:type="spellStart"/>
      <w:r w:rsidRPr="00A34561">
        <w:rPr>
          <w:lang w:val="en-US"/>
        </w:rPr>
        <w:t>Republike</w:t>
      </w:r>
      <w:proofErr w:type="spellEnd"/>
      <w:r w:rsidRPr="00A34561">
        <w:rPr>
          <w:lang w:val="en-US"/>
        </w:rPr>
        <w:t xml:space="preserve"> </w:t>
      </w:r>
      <w:proofErr w:type="spellStart"/>
      <w:r w:rsidRPr="00A34561">
        <w:rPr>
          <w:lang w:val="en-US"/>
        </w:rPr>
        <w:t>Srpske</w:t>
      </w:r>
      <w:proofErr w:type="spellEnd"/>
      <w:r w:rsidRPr="00A34561">
        <w:rPr>
          <w:lang w:val="en-US"/>
        </w:rPr>
        <w:t xml:space="preserve"> </w:t>
      </w:r>
      <w:proofErr w:type="spellStart"/>
      <w:r w:rsidRPr="00A34561">
        <w:rPr>
          <w:lang w:val="en-US"/>
        </w:rPr>
        <w:t>raspisalo</w:t>
      </w:r>
      <w:proofErr w:type="spellEnd"/>
      <w:r w:rsidRPr="00A34561">
        <w:rPr>
          <w:lang w:val="en-US"/>
        </w:rPr>
        <w:t xml:space="preserve"> </w:t>
      </w:r>
      <w:proofErr w:type="spellStart"/>
      <w:proofErr w:type="gramStart"/>
      <w:r w:rsidRPr="00A34561">
        <w:rPr>
          <w:lang w:val="en-US"/>
        </w:rPr>
        <w:t>sa</w:t>
      </w:r>
      <w:proofErr w:type="spellEnd"/>
      <w:proofErr w:type="gramEnd"/>
      <w:r w:rsidRPr="00A34561">
        <w:rPr>
          <w:lang w:val="en-US"/>
        </w:rPr>
        <w:t xml:space="preserve"> </w:t>
      </w:r>
      <w:proofErr w:type="spellStart"/>
      <w:r w:rsidRPr="00A34561">
        <w:rPr>
          <w:lang w:val="en-US"/>
        </w:rPr>
        <w:t>ciljem</w:t>
      </w:r>
      <w:proofErr w:type="spellEnd"/>
      <w:r w:rsidRPr="00A34561">
        <w:rPr>
          <w:lang w:val="en-US"/>
        </w:rPr>
        <w:t xml:space="preserve"> </w:t>
      </w:r>
      <w:proofErr w:type="spellStart"/>
      <w:r w:rsidRPr="00A34561">
        <w:rPr>
          <w:lang w:val="en-US"/>
        </w:rPr>
        <w:t>sprovođenja</w:t>
      </w:r>
      <w:proofErr w:type="spellEnd"/>
      <w:r w:rsidRPr="00A34561">
        <w:rPr>
          <w:lang w:val="en-US"/>
        </w:rPr>
        <w:t xml:space="preserve"> </w:t>
      </w:r>
      <w:proofErr w:type="spellStart"/>
      <w:r w:rsidRPr="00A34561">
        <w:rPr>
          <w:lang w:val="en-US"/>
        </w:rPr>
        <w:t>Zaključka</w:t>
      </w:r>
      <w:proofErr w:type="spellEnd"/>
      <w:r w:rsidRPr="00A34561">
        <w:rPr>
          <w:lang w:val="en-US"/>
        </w:rPr>
        <w:t xml:space="preserve"> </w:t>
      </w:r>
      <w:proofErr w:type="spellStart"/>
      <w:r w:rsidRPr="00A34561">
        <w:rPr>
          <w:lang w:val="en-US"/>
        </w:rPr>
        <w:t>Narodne</w:t>
      </w:r>
      <w:proofErr w:type="spellEnd"/>
      <w:r w:rsidRPr="00A34561">
        <w:rPr>
          <w:lang w:val="en-US"/>
        </w:rPr>
        <w:t xml:space="preserve"> </w:t>
      </w:r>
      <w:proofErr w:type="spellStart"/>
      <w:r w:rsidRPr="00A34561">
        <w:rPr>
          <w:lang w:val="en-US"/>
        </w:rPr>
        <w:t>skupštine</w:t>
      </w:r>
      <w:proofErr w:type="spellEnd"/>
      <w:r w:rsidRPr="00A34561">
        <w:rPr>
          <w:lang w:val="en-US"/>
        </w:rPr>
        <w:t xml:space="preserve"> </w:t>
      </w:r>
      <w:proofErr w:type="spellStart"/>
      <w:r w:rsidRPr="00A34561">
        <w:rPr>
          <w:lang w:val="en-US"/>
        </w:rPr>
        <w:t>Republike</w:t>
      </w:r>
      <w:proofErr w:type="spellEnd"/>
      <w:r w:rsidRPr="00A34561">
        <w:rPr>
          <w:lang w:val="en-US"/>
        </w:rPr>
        <w:t xml:space="preserve"> </w:t>
      </w:r>
      <w:proofErr w:type="spellStart"/>
      <w:r w:rsidRPr="00A34561">
        <w:rPr>
          <w:lang w:val="en-US"/>
        </w:rPr>
        <w:t>Srpske</w:t>
      </w:r>
      <w:proofErr w:type="spellEnd"/>
      <w:r w:rsidRPr="00A34561">
        <w:rPr>
          <w:lang w:val="en-US"/>
        </w:rPr>
        <w:t xml:space="preserve"> </w:t>
      </w:r>
      <w:proofErr w:type="spellStart"/>
      <w:r w:rsidRPr="00A34561">
        <w:rPr>
          <w:lang w:val="en-US"/>
        </w:rPr>
        <w:t>broj</w:t>
      </w:r>
      <w:proofErr w:type="spellEnd"/>
      <w:r w:rsidRPr="00A34561">
        <w:rPr>
          <w:lang w:val="en-US"/>
        </w:rPr>
        <w:t xml:space="preserve">: </w:t>
      </w:r>
      <w:r w:rsidRPr="00A34561">
        <w:rPr>
          <w:rFonts w:ascii="Open Sans" w:hAnsi="Open Sans" w:cs="Open Sans"/>
          <w:color w:val="424242"/>
          <w:sz w:val="21"/>
          <w:szCs w:val="21"/>
          <w:shd w:val="clear" w:color="auto" w:fill="FFFFFF"/>
        </w:rPr>
        <w:t>02/1-021-277/23</w:t>
      </w:r>
      <w:r w:rsidRPr="00A34561">
        <w:rPr>
          <w:rFonts w:ascii="Open Sans" w:hAnsi="Open Sans" w:cs="Open Sans"/>
          <w:color w:val="424242"/>
          <w:sz w:val="21"/>
          <w:szCs w:val="21"/>
          <w:shd w:val="clear" w:color="auto" w:fill="FFFFFF"/>
        </w:rPr>
        <w:t xml:space="preserve"> od 23.</w:t>
      </w:r>
      <w:r>
        <w:rPr>
          <w:rFonts w:ascii="Open Sans" w:hAnsi="Open Sans" w:cs="Open Sans"/>
          <w:color w:val="424242"/>
          <w:sz w:val="21"/>
          <w:szCs w:val="21"/>
          <w:shd w:val="clear" w:color="auto" w:fill="FFFFFF"/>
        </w:rPr>
        <w:t xml:space="preserve"> marta 2023. godine, dostavljam komentare na predložene izmjene kako slijedi: </w:t>
      </w:r>
    </w:p>
    <w:p w14:paraId="1FD8A3F2" w14:textId="77777777" w:rsidR="00A34561" w:rsidRPr="00A34561" w:rsidRDefault="00A34561" w:rsidP="00C010D5">
      <w:pPr>
        <w:jc w:val="both"/>
        <w:rPr>
          <w:b/>
          <w:lang w:val="en-US"/>
        </w:rPr>
      </w:pPr>
    </w:p>
    <w:p w14:paraId="7798CCEC" w14:textId="77777777" w:rsidR="00C010D5" w:rsidRPr="00C010D5" w:rsidRDefault="00C010D5" w:rsidP="00C010D5">
      <w:pPr>
        <w:jc w:val="both"/>
        <w:rPr>
          <w:b/>
          <w:lang w:val="sr-Cyrl-BA"/>
        </w:rPr>
      </w:pPr>
    </w:p>
    <w:p w14:paraId="3BFA816E" w14:textId="77777777" w:rsidR="00C010D5" w:rsidRPr="007754F6" w:rsidRDefault="00C010D5" w:rsidP="00C010D5">
      <w:pPr>
        <w:jc w:val="both"/>
        <w:rPr>
          <w:lang w:val="sr-Cyrl-BA"/>
        </w:rPr>
      </w:pPr>
      <w:r w:rsidRPr="007754F6">
        <w:rPr>
          <w:lang w:val="sr-Cyrl-BA"/>
        </w:rPr>
        <w:t xml:space="preserve">član 156a. </w:t>
      </w:r>
    </w:p>
    <w:p w14:paraId="14443101" w14:textId="77777777" w:rsidR="00C010D5" w:rsidRPr="007754F6" w:rsidRDefault="00C010D5" w:rsidP="00C010D5">
      <w:pPr>
        <w:jc w:val="both"/>
        <w:rPr>
          <w:lang w:val="sr-Cyrl-BA"/>
        </w:rPr>
      </w:pPr>
      <w:r w:rsidRPr="007754F6">
        <w:rPr>
          <w:lang w:val="sr-Cyrl-BA"/>
        </w:rPr>
        <w:t>„Neovlašteno objavljivanje i prikazivanje tuđeg spisa, portreta i snimka“</w:t>
      </w:r>
    </w:p>
    <w:p w14:paraId="1718B740" w14:textId="77777777" w:rsidR="00C010D5" w:rsidRPr="007754F6" w:rsidRDefault="00C010D5" w:rsidP="00C010D5">
      <w:pPr>
        <w:jc w:val="both"/>
        <w:rPr>
          <w:lang w:val="sr-Cyrl-BA"/>
        </w:rPr>
      </w:pPr>
    </w:p>
    <w:p w14:paraId="2A3ADB75" w14:textId="77777777" w:rsidR="00C010D5" w:rsidRPr="007754F6" w:rsidRDefault="00C010D5" w:rsidP="00C010D5">
      <w:pPr>
        <w:jc w:val="both"/>
        <w:rPr>
          <w:lang w:val="sr-Cyrl-BA"/>
        </w:rPr>
      </w:pPr>
      <w:r w:rsidRPr="007754F6">
        <w:rPr>
          <w:lang w:val="sr-Cyrl-BA"/>
        </w:rPr>
        <w:t xml:space="preserve"> (1) Ko objavi ili prikaže spis, portret, fotografiju, video-zapis, film ili fonogram ličnog karaktera, bez pristanka lica koje je spis sastavilo ili na koga se spis odnosi, odnosno bez pristanka lica koje je prikazano na portretu, fotografiji, video-zapisu ili filmu ili čiji je glas snimljen na fonogramu ili bez pristanka drugog lica čiji se pristanak po zakonu traži, a takvo objavljivanje ili prikazivanje je imalo ili moglo da ima štetne posljedice po lični život tog lica, kazniće se novčanom kaznom ili kaznom zatvora do dvije godine.</w:t>
      </w:r>
    </w:p>
    <w:p w14:paraId="2F01DCBD" w14:textId="77777777" w:rsidR="00C010D5" w:rsidRPr="007754F6" w:rsidRDefault="00C010D5" w:rsidP="00C010D5">
      <w:pPr>
        <w:jc w:val="both"/>
        <w:rPr>
          <w:lang w:val="sr-Cyrl-BA"/>
        </w:rPr>
      </w:pPr>
      <w:r w:rsidRPr="007754F6">
        <w:rPr>
          <w:lang w:val="sr-Cyrl-BA"/>
        </w:rPr>
        <w:t>(2) Ako je djelo iz stava 1. ovog člana učinjeno prema članu porodice ili porodične zajednice ili prema nekom drugom licu u namjeri nanošenja štete ugledu tog lica, učinilac će se kazniti kaznom zatvora od šest mjeseci do tri godine.</w:t>
      </w:r>
    </w:p>
    <w:p w14:paraId="757E1234" w14:textId="77777777" w:rsidR="00C010D5" w:rsidRDefault="00C010D5" w:rsidP="00C010D5">
      <w:pPr>
        <w:jc w:val="both"/>
        <w:rPr>
          <w:lang w:val="sr-Cyrl-BA"/>
        </w:rPr>
      </w:pPr>
      <w:r w:rsidRPr="007754F6">
        <w:rPr>
          <w:lang w:val="sr-Cyrl-BA"/>
        </w:rPr>
        <w:t>(3) Ako je usljed djela iz st. 1. ili 2. ovog člana teže narušeno zdravlje lica čiji je spis, portret ili snimak objavljen, učinilac će se kazniti kaznom zatvora od jedne do pet godina, a ako je to dovelo do smrtne posljedice, učinilac će se kazniti zatvorom od dvije do deset godina.“</w:t>
      </w:r>
    </w:p>
    <w:p w14:paraId="008D430A" w14:textId="77777777" w:rsidR="00C010D5" w:rsidRPr="00C010D5" w:rsidRDefault="00C010D5" w:rsidP="00C010D5">
      <w:pPr>
        <w:jc w:val="both"/>
        <w:rPr>
          <w:b/>
          <w:lang w:val="sr-Cyrl-BA"/>
        </w:rPr>
      </w:pPr>
    </w:p>
    <w:p w14:paraId="46518AB5" w14:textId="77777777" w:rsidR="00C010D5" w:rsidRPr="00C010D5" w:rsidRDefault="00C010D5" w:rsidP="00C010D5">
      <w:pPr>
        <w:jc w:val="both"/>
        <w:rPr>
          <w:b/>
          <w:lang w:val="sr-Cyrl-BA"/>
        </w:rPr>
      </w:pPr>
      <w:r w:rsidRPr="00C010D5">
        <w:rPr>
          <w:b/>
          <w:lang w:val="sr-Cyrl-BA"/>
        </w:rPr>
        <w:t xml:space="preserve">KOMENTAR: </w:t>
      </w:r>
    </w:p>
    <w:p w14:paraId="414324CF" w14:textId="77777777" w:rsidR="00FC2FAC" w:rsidRDefault="00C010D5" w:rsidP="00C010D5">
      <w:pPr>
        <w:jc w:val="both"/>
        <w:rPr>
          <w:b/>
          <w:lang w:val="sr-Cyrl-BA"/>
        </w:rPr>
      </w:pPr>
      <w:r w:rsidRPr="00C010D5">
        <w:rPr>
          <w:b/>
          <w:lang w:val="sr-Cyrl-BA"/>
        </w:rPr>
        <w:t xml:space="preserve">U Krivičnom zakoniku Republike Srbije iz kojeg je odredba djelimično prepisana krivično djelo propisano je s ciljem je da se zaštiti zadiranje u lični život nekog lica, dok to ne proizilazi iz navedene odredbe člana 1. posebno u dijelu da je „takvo objavljivanje imalo ili </w:t>
      </w:r>
      <w:r w:rsidRPr="00FA2D88">
        <w:rPr>
          <w:b/>
          <w:u w:val="single"/>
          <w:lang w:val="sr-Cyrl-BA"/>
        </w:rPr>
        <w:t>moglo da ima</w:t>
      </w:r>
      <w:r w:rsidRPr="00C010D5">
        <w:rPr>
          <w:b/>
          <w:lang w:val="sr-Cyrl-BA"/>
        </w:rPr>
        <w:t xml:space="preserve"> štetne posljedice po lični život lica“. Iz navedene formulacije takođe nije jasno šta se tačno podrazumijeva pod spisom ličnog karaktera, da li se pod takvim spisom smatraju i isprave koje izdaju javni organi, a kojima se potvrđuju određene činjenice (npr. Izvodi iz zemljišnih knjiga, diplome, odluke o imenovanju i sl.), te da li će novinar ili drugo lice koje namjerava da objavi neke od navedenih spisa morati da zatraži saglasnost organa koji je spis sastavio uporedo sa saglasnošću lica na koga se spis odnosi.</w:t>
      </w:r>
    </w:p>
    <w:p w14:paraId="47E80373" w14:textId="77777777" w:rsidR="00FC2FAC" w:rsidRDefault="00FC2FAC" w:rsidP="00C010D5">
      <w:pPr>
        <w:jc w:val="both"/>
        <w:rPr>
          <w:b/>
          <w:lang w:val="sr-Cyrl-BA"/>
        </w:rPr>
      </w:pPr>
    </w:p>
    <w:p w14:paraId="2AD91BFC" w14:textId="77777777" w:rsidR="00FC2FAC" w:rsidRDefault="00FC2FAC" w:rsidP="00C010D5">
      <w:pPr>
        <w:jc w:val="both"/>
        <w:rPr>
          <w:b/>
          <w:i/>
          <w:lang w:val="hr-BA"/>
        </w:rPr>
      </w:pPr>
      <w:r>
        <w:rPr>
          <w:b/>
          <w:i/>
          <w:lang w:val="hr-BA"/>
        </w:rPr>
        <w:t>PRIJEDLOG:</w:t>
      </w:r>
    </w:p>
    <w:p w14:paraId="661357C7" w14:textId="77777777" w:rsidR="00FA2D88" w:rsidRDefault="00AE6BDF" w:rsidP="00C010D5">
      <w:pPr>
        <w:jc w:val="both"/>
        <w:rPr>
          <w:b/>
          <w:i/>
          <w:lang w:val="hr-BA"/>
        </w:rPr>
      </w:pPr>
      <w:r>
        <w:rPr>
          <w:b/>
          <w:i/>
          <w:lang w:val="hr-BA"/>
        </w:rPr>
        <w:lastRenderedPageBreak/>
        <w:t xml:space="preserve">Zbog nedorečenosti i širokog prostora za proizvoljno tumačenje odredbi, prijedlog je da se </w:t>
      </w:r>
      <w:r w:rsidR="00FA2D88">
        <w:rPr>
          <w:b/>
          <w:i/>
          <w:lang w:val="hr-BA"/>
        </w:rPr>
        <w:t xml:space="preserve">Član 156a. briše. </w:t>
      </w:r>
    </w:p>
    <w:p w14:paraId="0F1B6734" w14:textId="77777777" w:rsidR="00C010D5" w:rsidRPr="00C010D5" w:rsidRDefault="00C010D5" w:rsidP="00C010D5">
      <w:pPr>
        <w:jc w:val="both"/>
        <w:rPr>
          <w:b/>
          <w:lang w:val="sr-Cyrl-BA"/>
        </w:rPr>
      </w:pPr>
      <w:r w:rsidRPr="00C010D5">
        <w:rPr>
          <w:b/>
          <w:lang w:val="sr-Cyrl-BA"/>
        </w:rPr>
        <w:t xml:space="preserve"> </w:t>
      </w:r>
    </w:p>
    <w:p w14:paraId="2952FDAC" w14:textId="77777777" w:rsidR="00FA2D88" w:rsidRDefault="00FA2D88">
      <w:pPr>
        <w:spacing w:after="160" w:line="259" w:lineRule="auto"/>
        <w:rPr>
          <w:b/>
          <w:lang w:val="sr-Cyrl-BA"/>
        </w:rPr>
      </w:pPr>
    </w:p>
    <w:p w14:paraId="6FDA89C5" w14:textId="77777777" w:rsidR="00C010D5" w:rsidRPr="00FA2D88" w:rsidRDefault="00C010D5" w:rsidP="00C010D5">
      <w:pPr>
        <w:jc w:val="both"/>
        <w:rPr>
          <w:lang w:val="sr-Cyrl-BA"/>
        </w:rPr>
      </w:pPr>
      <w:r w:rsidRPr="00FA2D88">
        <w:rPr>
          <w:lang w:val="sr-Cyrl-BA"/>
        </w:rPr>
        <w:t>Član 208a.</w:t>
      </w:r>
    </w:p>
    <w:p w14:paraId="2DE4460D" w14:textId="77777777" w:rsidR="00C010D5" w:rsidRPr="00FA2D88" w:rsidRDefault="00C010D5" w:rsidP="00C010D5">
      <w:pPr>
        <w:jc w:val="both"/>
        <w:rPr>
          <w:lang w:val="sr-Cyrl-BA"/>
        </w:rPr>
      </w:pPr>
      <w:r w:rsidRPr="00FA2D88">
        <w:rPr>
          <w:lang w:val="sr-Cyrl-BA"/>
        </w:rPr>
        <w:t>Uvreda</w:t>
      </w:r>
    </w:p>
    <w:p w14:paraId="29602163" w14:textId="77777777" w:rsidR="00C010D5" w:rsidRPr="00FA2D88" w:rsidRDefault="00C010D5" w:rsidP="00C010D5">
      <w:pPr>
        <w:jc w:val="both"/>
        <w:rPr>
          <w:lang w:val="sr-Cyrl-BA"/>
        </w:rPr>
      </w:pPr>
    </w:p>
    <w:p w14:paraId="67EDA370" w14:textId="77777777" w:rsidR="00C010D5" w:rsidRPr="00FA2D88" w:rsidRDefault="00C010D5" w:rsidP="00C010D5">
      <w:pPr>
        <w:jc w:val="both"/>
        <w:rPr>
          <w:lang w:val="sr-Cyrl-BA"/>
        </w:rPr>
      </w:pPr>
      <w:r w:rsidRPr="00FA2D88">
        <w:rPr>
          <w:lang w:val="sr-Cyrl-BA"/>
        </w:rPr>
        <w:t xml:space="preserve">(1) Ko uvrijedi drugoga, kazniće se novčanom kaznom od 5.000 KM do 20.000 KM. </w:t>
      </w:r>
    </w:p>
    <w:p w14:paraId="22A3DCAD" w14:textId="77777777" w:rsidR="00C010D5" w:rsidRPr="00FA2D88" w:rsidRDefault="00C010D5" w:rsidP="00C010D5">
      <w:pPr>
        <w:jc w:val="both"/>
        <w:rPr>
          <w:lang w:val="sr-Cyrl-BA"/>
        </w:rPr>
      </w:pPr>
      <w:r w:rsidRPr="00FA2D88">
        <w:rPr>
          <w:lang w:val="sr-Cyrl-BA"/>
        </w:rPr>
        <w:t>(2) Ako je djelo iz stava 1. ovog člana učinjeno putem štampe, radija, televizije ili drugih sredstava javnog informisanja ili na javnom skupu ili na drugi način, zbog čega je uvreda postala pristupačna većem broju lica, kazniće se novčanom kaznom od 10.000 KM do 50.000 KM.</w:t>
      </w:r>
    </w:p>
    <w:p w14:paraId="03559C4A" w14:textId="77777777" w:rsidR="00C010D5" w:rsidRPr="00FA2D88" w:rsidRDefault="00C010D5" w:rsidP="00C010D5">
      <w:pPr>
        <w:jc w:val="both"/>
        <w:rPr>
          <w:lang w:val="sr-Cyrl-BA"/>
        </w:rPr>
      </w:pPr>
      <w:r w:rsidRPr="00FA2D88">
        <w:rPr>
          <w:lang w:val="sr-Cyrl-BA"/>
        </w:rPr>
        <w:t xml:space="preserve">(3) Ako je učinilac bio izazvan nedostojnim ponašanjem uvrijeđenog ili je oštećeni pred sudom prihvatio njegovo izvinjenje zbog učinjenog djela, sud ga može osloboditi kazne. </w:t>
      </w:r>
    </w:p>
    <w:p w14:paraId="06596248" w14:textId="77777777" w:rsidR="00C010D5" w:rsidRPr="00FA2D88" w:rsidRDefault="00C010D5" w:rsidP="00C010D5">
      <w:pPr>
        <w:jc w:val="both"/>
        <w:rPr>
          <w:lang w:val="sr-Cyrl-BA"/>
        </w:rPr>
      </w:pPr>
      <w:r w:rsidRPr="00FA2D88">
        <w:rPr>
          <w:lang w:val="sr-Cyrl-BA"/>
        </w:rPr>
        <w:t>(4) Ako je uvrijeđeni uvredu uzvratio, sud može oba ili samo jednog učinioca osloboditi od kazne.</w:t>
      </w:r>
    </w:p>
    <w:p w14:paraId="2E1C1BC1" w14:textId="77777777" w:rsidR="00C010D5" w:rsidRDefault="00C010D5" w:rsidP="00C010D5">
      <w:pPr>
        <w:jc w:val="both"/>
        <w:rPr>
          <w:b/>
          <w:lang w:val="sr-Cyrl-BA"/>
        </w:rPr>
      </w:pPr>
    </w:p>
    <w:p w14:paraId="07618C6A" w14:textId="77777777" w:rsidR="00FA2D88" w:rsidRPr="00C010D5" w:rsidRDefault="00FA2D88" w:rsidP="00C010D5">
      <w:pPr>
        <w:jc w:val="both"/>
        <w:rPr>
          <w:b/>
          <w:lang w:val="sr-Cyrl-BA"/>
        </w:rPr>
      </w:pPr>
    </w:p>
    <w:p w14:paraId="4454750E" w14:textId="77777777" w:rsidR="00F359D2" w:rsidRDefault="00F359D2" w:rsidP="00C010D5">
      <w:pPr>
        <w:jc w:val="both"/>
        <w:rPr>
          <w:b/>
          <w:lang w:val="sr-Cyrl-BA"/>
        </w:rPr>
      </w:pPr>
    </w:p>
    <w:p w14:paraId="771B7CEA" w14:textId="77777777" w:rsidR="00F359D2" w:rsidRDefault="00F359D2" w:rsidP="00C010D5">
      <w:pPr>
        <w:jc w:val="both"/>
        <w:rPr>
          <w:b/>
          <w:lang w:val="sr-Cyrl-BA"/>
        </w:rPr>
      </w:pPr>
    </w:p>
    <w:p w14:paraId="74940D3F" w14:textId="63E5F527" w:rsidR="00C010D5" w:rsidRPr="00C010D5" w:rsidRDefault="00C010D5" w:rsidP="00C010D5">
      <w:pPr>
        <w:jc w:val="both"/>
        <w:rPr>
          <w:b/>
          <w:lang w:val="sr-Cyrl-BA"/>
        </w:rPr>
      </w:pPr>
      <w:r w:rsidRPr="00C010D5">
        <w:rPr>
          <w:b/>
          <w:lang w:val="sr-Cyrl-BA"/>
        </w:rPr>
        <w:t xml:space="preserve">KOMENTAR: </w:t>
      </w:r>
    </w:p>
    <w:p w14:paraId="6ECD2DFC" w14:textId="77777777" w:rsidR="00C010D5" w:rsidRDefault="00C010D5" w:rsidP="00C010D5">
      <w:pPr>
        <w:jc w:val="both"/>
        <w:rPr>
          <w:b/>
          <w:lang w:val="sr-Cyrl-BA"/>
        </w:rPr>
      </w:pPr>
      <w:r w:rsidRPr="00C010D5">
        <w:rPr>
          <w:b/>
          <w:lang w:val="sr-Cyrl-BA"/>
        </w:rPr>
        <w:t>Uvreda je već propisana kao prekršaj u Zakonu o javnom redu i miru, gdje je biće prekršaja jasno navedeno, kao i posljedica prekršaja. "Ko grubim vrijeđanjem drugog lica na političkoj, vjerskoj ili nacionalnoj osnovi ili drugim bezobzirnim ponašanjem izazove osjećanje fizičke ugroženosti ili uznemirenosti građana". Dok je u nacrtu navedeno tek "ko uvrijedi nekoga", bez daljnjeg opisa bića djela ili navođenja posljedica</w:t>
      </w:r>
      <w:r w:rsidR="00181A47">
        <w:rPr>
          <w:b/>
          <w:lang w:val="hr-BA"/>
        </w:rPr>
        <w:t xml:space="preserve"> izvršenja krivičnog djela</w:t>
      </w:r>
      <w:r w:rsidRPr="00C010D5">
        <w:rPr>
          <w:b/>
          <w:lang w:val="sr-Cyrl-BA"/>
        </w:rPr>
        <w:t>, što dovodi do opasnosti od proizvoljnosti kod tumačenja ove odredbe. Nelogično je da Zakon o javnom redu i miru R</w:t>
      </w:r>
      <w:r w:rsidR="00FA2D88">
        <w:rPr>
          <w:b/>
          <w:lang w:val="hr-BA"/>
        </w:rPr>
        <w:t>epublike Srpske</w:t>
      </w:r>
      <w:r w:rsidRPr="00C010D5">
        <w:rPr>
          <w:b/>
          <w:lang w:val="sr-Cyrl-BA"/>
        </w:rPr>
        <w:t xml:space="preserve"> jasnije definiše šta se smatra uvredom kao prekršajem, u odnosu na Krivični zakonik R</w:t>
      </w:r>
      <w:r w:rsidR="00FA2D88">
        <w:rPr>
          <w:b/>
          <w:lang w:val="hr-BA"/>
        </w:rPr>
        <w:t>epublike Srpske</w:t>
      </w:r>
      <w:r w:rsidRPr="00C010D5">
        <w:rPr>
          <w:b/>
          <w:lang w:val="sr-Cyrl-BA"/>
        </w:rPr>
        <w:t xml:space="preserve"> kojim treba da bude jasno određeno krivično djelo. Takođe vidljiva je i velika nesrazmjera u kaznama, jer je za prekršaj predviđena novčana kazna od 200 do 800 KM, dok su u nacrtu kazne od 5.000 do 20.000 KM, odnosno od 10.000 do 50.000 KM. Konačno, iz samog bića propisanog prekršaja proizlazi da je za isto adekvatna i dovoljna prekršajna, a ne krivično - pravna zaštita. S obzirom da nisu predložene izmjene Zakona o javnom redu i miru, ostaje nejasno i kako bi se postupalo po podnesenim prijavama, odnosno da li bi se prijavljena djela tretirala kao prekršaj ili krivično djelo, jer se zbog ove nejasne definicije ne može ostaviti na volju postupanje tužilaca ili ovlaštenih policijskih službenika.</w:t>
      </w:r>
    </w:p>
    <w:p w14:paraId="5069FF60" w14:textId="77777777" w:rsidR="00FA2D88" w:rsidRDefault="00FA2D88" w:rsidP="00C010D5">
      <w:pPr>
        <w:jc w:val="both"/>
        <w:rPr>
          <w:b/>
          <w:lang w:val="sr-Cyrl-BA"/>
        </w:rPr>
      </w:pPr>
    </w:p>
    <w:p w14:paraId="0D76F632" w14:textId="77777777" w:rsidR="00FA2D88" w:rsidRDefault="00FA2D88" w:rsidP="00C010D5">
      <w:pPr>
        <w:jc w:val="both"/>
        <w:rPr>
          <w:b/>
          <w:i/>
          <w:lang w:val="hr-BA"/>
        </w:rPr>
      </w:pPr>
      <w:r>
        <w:rPr>
          <w:b/>
          <w:i/>
          <w:lang w:val="hr-BA"/>
        </w:rPr>
        <w:t>PRIJEDLOG:</w:t>
      </w:r>
    </w:p>
    <w:p w14:paraId="27CF9A5B" w14:textId="77777777" w:rsidR="00FA2D88" w:rsidRDefault="00FA2D88" w:rsidP="00C010D5">
      <w:pPr>
        <w:jc w:val="both"/>
        <w:rPr>
          <w:b/>
          <w:i/>
          <w:lang w:val="hr-BA"/>
        </w:rPr>
      </w:pPr>
      <w:r>
        <w:rPr>
          <w:b/>
          <w:i/>
          <w:lang w:val="hr-BA"/>
        </w:rPr>
        <w:t>Član 208a. briše se.</w:t>
      </w:r>
    </w:p>
    <w:p w14:paraId="626165C1" w14:textId="77777777" w:rsidR="00FA2D88" w:rsidRPr="00FA2D88" w:rsidRDefault="00FA2D88" w:rsidP="00C010D5">
      <w:pPr>
        <w:jc w:val="both"/>
        <w:rPr>
          <w:b/>
          <w:i/>
          <w:lang w:val="hr-BA"/>
        </w:rPr>
      </w:pPr>
    </w:p>
    <w:p w14:paraId="4D898F01" w14:textId="77777777" w:rsidR="00FA2D88" w:rsidRDefault="00FA2D88">
      <w:pPr>
        <w:spacing w:after="160" w:line="259" w:lineRule="auto"/>
        <w:rPr>
          <w:b/>
          <w:lang w:val="sr-Cyrl-BA"/>
        </w:rPr>
      </w:pPr>
    </w:p>
    <w:p w14:paraId="313FF6CD" w14:textId="77777777" w:rsidR="00C010D5" w:rsidRPr="00FA2D88" w:rsidRDefault="00C010D5" w:rsidP="00C010D5">
      <w:pPr>
        <w:jc w:val="both"/>
        <w:rPr>
          <w:lang w:val="sr-Cyrl-BA"/>
        </w:rPr>
      </w:pPr>
      <w:r w:rsidRPr="00FA2D88">
        <w:rPr>
          <w:lang w:val="sr-Cyrl-BA"/>
        </w:rPr>
        <w:t>Član 208b.</w:t>
      </w:r>
    </w:p>
    <w:p w14:paraId="7DEBDD5A" w14:textId="77777777" w:rsidR="00C010D5" w:rsidRPr="00FA2D88" w:rsidRDefault="00C010D5" w:rsidP="00C010D5">
      <w:pPr>
        <w:jc w:val="both"/>
        <w:rPr>
          <w:lang w:val="sr-Cyrl-BA"/>
        </w:rPr>
      </w:pPr>
      <w:r w:rsidRPr="00FA2D88">
        <w:rPr>
          <w:lang w:val="sr-Cyrl-BA"/>
        </w:rPr>
        <w:t>Kleveta</w:t>
      </w:r>
    </w:p>
    <w:p w14:paraId="5C97BF74" w14:textId="77777777" w:rsidR="00C010D5" w:rsidRPr="00FA2D88" w:rsidRDefault="00C010D5" w:rsidP="00C010D5">
      <w:pPr>
        <w:jc w:val="both"/>
        <w:rPr>
          <w:lang w:val="sr-Cyrl-BA"/>
        </w:rPr>
      </w:pPr>
    </w:p>
    <w:p w14:paraId="4498A56C" w14:textId="77777777" w:rsidR="00C010D5" w:rsidRPr="00FA2D88" w:rsidRDefault="00C010D5" w:rsidP="00C010D5">
      <w:pPr>
        <w:jc w:val="both"/>
        <w:rPr>
          <w:lang w:val="sr-Cyrl-BA"/>
        </w:rPr>
      </w:pPr>
      <w:r w:rsidRPr="00FA2D88">
        <w:rPr>
          <w:lang w:val="sr-Cyrl-BA"/>
        </w:rPr>
        <w:t>(1) Ko o drugom iznosi ili pronosi nešto neistinito što može škoditi njegovoj časti ili ugledu, znajući da je to što iznosi ili pronosi neistina, kazniće se novčanom kaznom od 8.000 KM do 30.000 KM.</w:t>
      </w:r>
    </w:p>
    <w:p w14:paraId="2F0F09BC" w14:textId="77777777" w:rsidR="00C010D5" w:rsidRPr="00FA2D88" w:rsidRDefault="00C010D5" w:rsidP="00C010D5">
      <w:pPr>
        <w:jc w:val="both"/>
        <w:rPr>
          <w:lang w:val="sr-Cyrl-BA"/>
        </w:rPr>
      </w:pPr>
      <w:r w:rsidRPr="00FA2D88">
        <w:rPr>
          <w:lang w:val="sr-Cyrl-BA"/>
        </w:rPr>
        <w:t>(2) Ako je djelo iz stava 1. ovoga člana učinjeno putem štampe, radija, televizije ili putem društvenih mreža, na javnom skupu ili na drugi način, zbog čega je ono postalo dostupno većem broju lica, kazniće se novčanom kaznom od 15.000 KM do 80.000 KM.</w:t>
      </w:r>
    </w:p>
    <w:p w14:paraId="6EF5418B" w14:textId="77777777" w:rsidR="00C010D5" w:rsidRPr="00C010D5" w:rsidRDefault="00C010D5" w:rsidP="00C010D5">
      <w:pPr>
        <w:jc w:val="both"/>
        <w:rPr>
          <w:b/>
          <w:lang w:val="sr-Cyrl-BA"/>
        </w:rPr>
      </w:pPr>
      <w:r w:rsidRPr="00FA2D88">
        <w:rPr>
          <w:lang w:val="sr-Cyrl-BA"/>
        </w:rPr>
        <w:lastRenderedPageBreak/>
        <w:t>(3) Ako je ono što se iznosi ili pronosi dovelo ili moglo dovesti do teških posljedica za oštećenog, učinilac će se kazniti novčanom kaznom od 20.000 KM do 100.000 KM</w:t>
      </w:r>
    </w:p>
    <w:p w14:paraId="51E05FF1" w14:textId="77777777" w:rsidR="00C010D5" w:rsidRDefault="00C010D5" w:rsidP="00C010D5">
      <w:pPr>
        <w:jc w:val="both"/>
        <w:rPr>
          <w:b/>
          <w:lang w:val="sr-Cyrl-BA"/>
        </w:rPr>
      </w:pPr>
    </w:p>
    <w:p w14:paraId="27CD7080" w14:textId="07FABACE" w:rsidR="00C010D5" w:rsidRPr="00C010D5" w:rsidRDefault="00C010D5" w:rsidP="00C010D5">
      <w:pPr>
        <w:jc w:val="both"/>
        <w:rPr>
          <w:b/>
          <w:lang w:val="sr-Cyrl-BA"/>
        </w:rPr>
      </w:pPr>
      <w:r w:rsidRPr="00C010D5">
        <w:rPr>
          <w:b/>
          <w:lang w:val="sr-Cyrl-BA"/>
        </w:rPr>
        <w:t xml:space="preserve">KOMENTAR: </w:t>
      </w:r>
    </w:p>
    <w:p w14:paraId="0F61B113" w14:textId="77777777" w:rsidR="00C010D5" w:rsidRPr="00C010D5" w:rsidRDefault="00C010D5" w:rsidP="00C010D5">
      <w:pPr>
        <w:jc w:val="both"/>
        <w:rPr>
          <w:b/>
          <w:lang w:val="sr-Cyrl-BA"/>
        </w:rPr>
      </w:pPr>
      <w:r w:rsidRPr="00C010D5">
        <w:rPr>
          <w:b/>
          <w:lang w:val="sr-Cyrl-BA"/>
        </w:rPr>
        <w:t>Sporna je formulacija „što može škoditi njegovoj časti i ugledu“ jer bi za postojanje krivičnog djela bilo neophodno da klevetničko izražavanje mora naškoditi nečijoj časti i ugledu. U konkretnom slučaju neophodno je razmotriti uvođenje praga „ozbiljne štete“, tj. da je klevetničko izražavanje prouzrokovalo ozbiljnu štetu oštećenom licu. Neopravdanost vraćanja klevete u krivično zakonodavstvo je posebno važna, jer nije dokazana neefikasnost postojeće zakonske zaštite od klevete. Tužilac u parnici, na osnovu postojećeg Zakona o zaštiti od klevete, može ostvariti pravo na naknadu štete, te tražiti objavu presude, kao i objavu demantija, što predstavlja adekvatnu pravnu zaštitu. Takođe, Zakon o zaštiti od klevete predviđa srazmjenu naknadu štete, koja se procjenjuje u svakom pojedinom slučaju, dok je Nacrtom Krivičnog zakonika kao najmanja zaprijećena novčana kazna predviđena kazna od 8.000 KM, a za kvalifikovane oblike novčane kazne idu sve do 100.000 KM. Jasno je da bi to dovelo do opasnosti od podnošenja SLAPP tužbi, čija je glavna svrha sprečavanje javnog učešća, a koje dovode do gašenja medija, ugrožavanja novinara i boraca za ljudska prava, kao i do autocenzure.</w:t>
      </w:r>
    </w:p>
    <w:p w14:paraId="31D2DFD3" w14:textId="77777777" w:rsidR="00C010D5" w:rsidRDefault="00C010D5" w:rsidP="00C010D5">
      <w:pPr>
        <w:jc w:val="both"/>
        <w:rPr>
          <w:b/>
          <w:lang w:val="sr-Cyrl-BA"/>
        </w:rPr>
      </w:pPr>
      <w:r w:rsidRPr="00C010D5">
        <w:rPr>
          <w:b/>
          <w:lang w:val="sr-Cyrl-BA"/>
        </w:rPr>
        <w:t>Naznake toga su nesrazmjerna, pretjerana ili neopravdana priroda tužbe ili njenih dijelova, postojanje višestrukih tužbi koje je tužilac podnio u vezi sa sličnim stvarima, zastrašivanje, uznemiravanje ili prijetnje koje upućuju tužilac ili njegovi predstavnici prije pokretanja postupaka. Cilj im nije postizanje pravde, nego uznemiravanje i ušutkavanje tuženog, a takve postupke često pokreću moćni pojedinci ili subjekti (interesne skupine, korporacije, državni organi). Postupci po “slapp” tužbama mogu negativno uticati na ugled tuženog, te iscrpiti njegove finansijske i ostale resurse, kao i nanijeti štetne psihološke posljedice, dok ujedno ugrožavaju sposobnost novinara ili boraca za ljudska prava da provode svoje aktivnosti. Zbog takvih postupaka objava informacija o pitanjima od javnog interesa može biti odgođena ili u potpunosti spriječena, te imati odvraćajući učinak, posebno na rad novinara i boraca za ljudska prava, pridonoseći autocenzuri u očekivanju mogućih budućih sudskih postupaka.</w:t>
      </w:r>
    </w:p>
    <w:p w14:paraId="01E164CB" w14:textId="77777777" w:rsidR="00A417AE" w:rsidRPr="00A417AE" w:rsidRDefault="00B96132" w:rsidP="00B96132">
      <w:pPr>
        <w:pStyle w:val="NoSpacing"/>
        <w:jc w:val="both"/>
        <w:rPr>
          <w:b/>
        </w:rPr>
      </w:pPr>
      <w:proofErr w:type="spellStart"/>
      <w:r w:rsidRPr="00B96132">
        <w:rPr>
          <w:b/>
        </w:rPr>
        <w:t>Kada</w:t>
      </w:r>
      <w:proofErr w:type="spellEnd"/>
      <w:r w:rsidRPr="00B96132">
        <w:rPr>
          <w:b/>
        </w:rPr>
        <w:t xml:space="preserve"> </w:t>
      </w:r>
      <w:proofErr w:type="spellStart"/>
      <w:r w:rsidRPr="00B96132">
        <w:rPr>
          <w:b/>
        </w:rPr>
        <w:t>su</w:t>
      </w:r>
      <w:proofErr w:type="spellEnd"/>
      <w:r w:rsidRPr="00B96132">
        <w:rPr>
          <w:b/>
        </w:rPr>
        <w:t xml:space="preserve"> u </w:t>
      </w:r>
      <w:proofErr w:type="spellStart"/>
      <w:r w:rsidRPr="00B96132">
        <w:rPr>
          <w:b/>
        </w:rPr>
        <w:t>pitanju</w:t>
      </w:r>
      <w:proofErr w:type="spellEnd"/>
      <w:r w:rsidRPr="00B96132">
        <w:rPr>
          <w:b/>
        </w:rPr>
        <w:t xml:space="preserve"> </w:t>
      </w:r>
      <w:proofErr w:type="spellStart"/>
      <w:r w:rsidRPr="00B96132">
        <w:rPr>
          <w:b/>
        </w:rPr>
        <w:t>visine</w:t>
      </w:r>
      <w:proofErr w:type="spellEnd"/>
      <w:r w:rsidRPr="00B96132">
        <w:rPr>
          <w:b/>
        </w:rPr>
        <w:t xml:space="preserve"> </w:t>
      </w:r>
      <w:proofErr w:type="spellStart"/>
      <w:r w:rsidRPr="00B96132">
        <w:rPr>
          <w:b/>
        </w:rPr>
        <w:t>novčanih</w:t>
      </w:r>
      <w:proofErr w:type="spellEnd"/>
      <w:r w:rsidRPr="00B96132">
        <w:rPr>
          <w:b/>
        </w:rPr>
        <w:t xml:space="preserve"> </w:t>
      </w:r>
      <w:proofErr w:type="spellStart"/>
      <w:r w:rsidRPr="00B96132">
        <w:rPr>
          <w:b/>
        </w:rPr>
        <w:t>kazni</w:t>
      </w:r>
      <w:proofErr w:type="spellEnd"/>
      <w:r w:rsidR="00A417AE">
        <w:rPr>
          <w:b/>
        </w:rPr>
        <w:t xml:space="preserve">, </w:t>
      </w:r>
      <w:proofErr w:type="spellStart"/>
      <w:r w:rsidR="00A417AE">
        <w:rPr>
          <w:b/>
        </w:rPr>
        <w:t>njihova</w:t>
      </w:r>
      <w:proofErr w:type="spellEnd"/>
      <w:r w:rsidR="00A417AE">
        <w:rPr>
          <w:b/>
        </w:rPr>
        <w:t xml:space="preserve"> </w:t>
      </w:r>
      <w:proofErr w:type="spellStart"/>
      <w:r w:rsidR="00A417AE">
        <w:rPr>
          <w:b/>
        </w:rPr>
        <w:t>previsoka</w:t>
      </w:r>
      <w:proofErr w:type="spellEnd"/>
      <w:r w:rsidR="00A417AE">
        <w:rPr>
          <w:b/>
        </w:rPr>
        <w:t xml:space="preserve"> </w:t>
      </w:r>
      <w:proofErr w:type="spellStart"/>
      <w:r w:rsidR="00A417AE">
        <w:rPr>
          <w:b/>
        </w:rPr>
        <w:t>određenost</w:t>
      </w:r>
      <w:proofErr w:type="spellEnd"/>
      <w:r w:rsidR="00A417AE">
        <w:rPr>
          <w:b/>
        </w:rPr>
        <w:t xml:space="preserve"> i </w:t>
      </w:r>
      <w:proofErr w:type="spellStart"/>
      <w:r w:rsidR="00A417AE">
        <w:rPr>
          <w:b/>
        </w:rPr>
        <w:t>nesrazmjernost</w:t>
      </w:r>
      <w:proofErr w:type="spellEnd"/>
      <w:r w:rsidRPr="00B96132">
        <w:rPr>
          <w:b/>
        </w:rPr>
        <w:t xml:space="preserve">, </w:t>
      </w:r>
      <w:proofErr w:type="spellStart"/>
      <w:r w:rsidRPr="00B96132">
        <w:rPr>
          <w:b/>
        </w:rPr>
        <w:t>bitno</w:t>
      </w:r>
      <w:proofErr w:type="spellEnd"/>
      <w:r w:rsidRPr="00B96132">
        <w:rPr>
          <w:b/>
        </w:rPr>
        <w:t xml:space="preserve"> je </w:t>
      </w:r>
      <w:proofErr w:type="spellStart"/>
      <w:r w:rsidRPr="00B96132">
        <w:rPr>
          <w:b/>
        </w:rPr>
        <w:t>ukazati</w:t>
      </w:r>
      <w:proofErr w:type="spellEnd"/>
      <w:r w:rsidRPr="00B96132">
        <w:rPr>
          <w:b/>
        </w:rPr>
        <w:t xml:space="preserve"> </w:t>
      </w:r>
      <w:proofErr w:type="spellStart"/>
      <w:r w:rsidRPr="00B96132">
        <w:rPr>
          <w:b/>
        </w:rPr>
        <w:t>na</w:t>
      </w:r>
      <w:proofErr w:type="spellEnd"/>
      <w:r w:rsidRPr="00B96132">
        <w:rPr>
          <w:b/>
        </w:rPr>
        <w:t xml:space="preserve"> </w:t>
      </w:r>
      <w:proofErr w:type="spellStart"/>
      <w:r w:rsidRPr="00B96132">
        <w:rPr>
          <w:b/>
        </w:rPr>
        <w:t>odredbu</w:t>
      </w:r>
      <w:proofErr w:type="spellEnd"/>
      <w:r w:rsidRPr="00B96132">
        <w:rPr>
          <w:b/>
        </w:rPr>
        <w:t xml:space="preserve"> </w:t>
      </w:r>
      <w:proofErr w:type="spellStart"/>
      <w:r w:rsidRPr="00B96132">
        <w:rPr>
          <w:b/>
        </w:rPr>
        <w:t>člana</w:t>
      </w:r>
      <w:proofErr w:type="spellEnd"/>
      <w:r w:rsidRPr="00B96132">
        <w:rPr>
          <w:b/>
        </w:rPr>
        <w:t xml:space="preserve"> 52. </w:t>
      </w:r>
      <w:proofErr w:type="spellStart"/>
      <w:r w:rsidRPr="00B96132">
        <w:rPr>
          <w:b/>
        </w:rPr>
        <w:t>Krivičnog</w:t>
      </w:r>
      <w:proofErr w:type="spellEnd"/>
      <w:r w:rsidRPr="00B96132">
        <w:rPr>
          <w:b/>
        </w:rPr>
        <w:t xml:space="preserve"> </w:t>
      </w:r>
      <w:proofErr w:type="spellStart"/>
      <w:r w:rsidRPr="00B96132">
        <w:rPr>
          <w:b/>
        </w:rPr>
        <w:t>zakonika</w:t>
      </w:r>
      <w:proofErr w:type="spellEnd"/>
      <w:r w:rsidRPr="00B96132">
        <w:rPr>
          <w:b/>
        </w:rPr>
        <w:t xml:space="preserve"> </w:t>
      </w:r>
      <w:proofErr w:type="spellStart"/>
      <w:r w:rsidRPr="00B96132">
        <w:rPr>
          <w:b/>
        </w:rPr>
        <w:t>Republike</w:t>
      </w:r>
      <w:proofErr w:type="spellEnd"/>
      <w:r w:rsidRPr="00B96132">
        <w:rPr>
          <w:b/>
        </w:rPr>
        <w:t xml:space="preserve"> </w:t>
      </w:r>
      <w:proofErr w:type="spellStart"/>
      <w:r w:rsidRPr="00B96132">
        <w:rPr>
          <w:b/>
        </w:rPr>
        <w:t>Srpske</w:t>
      </w:r>
      <w:proofErr w:type="spellEnd"/>
      <w:r w:rsidRPr="00B96132">
        <w:rPr>
          <w:b/>
        </w:rPr>
        <w:t xml:space="preserve">, </w:t>
      </w:r>
      <w:proofErr w:type="spellStart"/>
      <w:r w:rsidRPr="00B96132">
        <w:rPr>
          <w:b/>
        </w:rPr>
        <w:t>koji</w:t>
      </w:r>
      <w:proofErr w:type="spellEnd"/>
      <w:r w:rsidRPr="00B96132">
        <w:rPr>
          <w:b/>
        </w:rPr>
        <w:t xml:space="preserve"> se </w:t>
      </w:r>
      <w:proofErr w:type="spellStart"/>
      <w:r w:rsidRPr="00B96132">
        <w:rPr>
          <w:b/>
        </w:rPr>
        <w:t>odnosi</w:t>
      </w:r>
      <w:proofErr w:type="spellEnd"/>
      <w:r w:rsidRPr="00B96132">
        <w:rPr>
          <w:b/>
        </w:rPr>
        <w:t xml:space="preserve"> </w:t>
      </w:r>
      <w:proofErr w:type="spellStart"/>
      <w:r w:rsidRPr="00B96132">
        <w:rPr>
          <w:b/>
        </w:rPr>
        <w:t>na</w:t>
      </w:r>
      <w:proofErr w:type="spellEnd"/>
      <w:r w:rsidRPr="00B96132">
        <w:rPr>
          <w:b/>
        </w:rPr>
        <w:t xml:space="preserve"> </w:t>
      </w:r>
      <w:proofErr w:type="spellStart"/>
      <w:r w:rsidRPr="00B96132">
        <w:rPr>
          <w:b/>
        </w:rPr>
        <w:t>opšta</w:t>
      </w:r>
      <w:proofErr w:type="spellEnd"/>
      <w:r w:rsidRPr="00B96132">
        <w:rPr>
          <w:b/>
        </w:rPr>
        <w:t xml:space="preserve"> </w:t>
      </w:r>
      <w:proofErr w:type="spellStart"/>
      <w:r w:rsidRPr="00B96132">
        <w:rPr>
          <w:b/>
        </w:rPr>
        <w:t>pravila</w:t>
      </w:r>
      <w:proofErr w:type="spellEnd"/>
      <w:r w:rsidRPr="00B96132">
        <w:rPr>
          <w:b/>
        </w:rPr>
        <w:t xml:space="preserve"> </w:t>
      </w:r>
      <w:proofErr w:type="spellStart"/>
      <w:r w:rsidRPr="00B96132">
        <w:rPr>
          <w:b/>
        </w:rPr>
        <w:t>odmjeravanja</w:t>
      </w:r>
      <w:proofErr w:type="spellEnd"/>
      <w:r w:rsidRPr="00B96132">
        <w:rPr>
          <w:b/>
        </w:rPr>
        <w:t xml:space="preserve"> </w:t>
      </w:r>
      <w:proofErr w:type="spellStart"/>
      <w:r w:rsidRPr="00B96132">
        <w:rPr>
          <w:b/>
        </w:rPr>
        <w:t>kazne</w:t>
      </w:r>
      <w:proofErr w:type="spellEnd"/>
      <w:r w:rsidRPr="00B96132">
        <w:rPr>
          <w:b/>
        </w:rPr>
        <w:t xml:space="preserve">, a </w:t>
      </w:r>
      <w:proofErr w:type="spellStart"/>
      <w:r w:rsidRPr="00B96132">
        <w:rPr>
          <w:b/>
        </w:rPr>
        <w:t>koji</w:t>
      </w:r>
      <w:proofErr w:type="spellEnd"/>
      <w:r w:rsidRPr="00B96132">
        <w:rPr>
          <w:b/>
        </w:rPr>
        <w:t xml:space="preserve"> u </w:t>
      </w:r>
      <w:proofErr w:type="spellStart"/>
      <w:r w:rsidRPr="00B96132">
        <w:rPr>
          <w:b/>
        </w:rPr>
        <w:t>stavu</w:t>
      </w:r>
      <w:proofErr w:type="spellEnd"/>
      <w:r w:rsidRPr="00B96132">
        <w:rPr>
          <w:b/>
        </w:rPr>
        <w:t xml:space="preserve"> 5. </w:t>
      </w:r>
      <w:proofErr w:type="spellStart"/>
      <w:r w:rsidRPr="00B96132">
        <w:rPr>
          <w:b/>
        </w:rPr>
        <w:t>propisuje</w:t>
      </w:r>
      <w:proofErr w:type="spellEnd"/>
      <w:r w:rsidRPr="00B96132">
        <w:rPr>
          <w:b/>
        </w:rPr>
        <w:t xml:space="preserve"> da </w:t>
      </w:r>
      <w:proofErr w:type="spellStart"/>
      <w:r w:rsidRPr="00B96132">
        <w:rPr>
          <w:b/>
        </w:rPr>
        <w:t>će</w:t>
      </w:r>
      <w:proofErr w:type="spellEnd"/>
      <w:r w:rsidRPr="00B96132">
        <w:rPr>
          <w:b/>
        </w:rPr>
        <w:t xml:space="preserve"> </w:t>
      </w:r>
      <w:proofErr w:type="spellStart"/>
      <w:r w:rsidRPr="00B96132">
        <w:rPr>
          <w:b/>
        </w:rPr>
        <w:t>sud</w:t>
      </w:r>
      <w:proofErr w:type="spellEnd"/>
      <w:r w:rsidRPr="00B96132">
        <w:rPr>
          <w:b/>
        </w:rPr>
        <w:t xml:space="preserve"> </w:t>
      </w:r>
      <w:proofErr w:type="spellStart"/>
      <w:r w:rsidRPr="00B96132">
        <w:rPr>
          <w:b/>
        </w:rPr>
        <w:t>pri</w:t>
      </w:r>
      <w:proofErr w:type="spellEnd"/>
      <w:r w:rsidRPr="00B96132">
        <w:rPr>
          <w:b/>
        </w:rPr>
        <w:t xml:space="preserve"> </w:t>
      </w:r>
      <w:proofErr w:type="spellStart"/>
      <w:r w:rsidRPr="00B96132">
        <w:rPr>
          <w:b/>
        </w:rPr>
        <w:t>odmjeravanju</w:t>
      </w:r>
      <w:proofErr w:type="spellEnd"/>
      <w:r w:rsidRPr="00B96132">
        <w:rPr>
          <w:b/>
        </w:rPr>
        <w:t xml:space="preserve"> </w:t>
      </w:r>
      <w:proofErr w:type="spellStart"/>
      <w:r w:rsidRPr="00B96132">
        <w:rPr>
          <w:b/>
        </w:rPr>
        <w:t>novčane</w:t>
      </w:r>
      <w:proofErr w:type="spellEnd"/>
      <w:r w:rsidRPr="00B96132">
        <w:rPr>
          <w:b/>
        </w:rPr>
        <w:t xml:space="preserve"> </w:t>
      </w:r>
      <w:proofErr w:type="spellStart"/>
      <w:r w:rsidRPr="00B96132">
        <w:rPr>
          <w:b/>
        </w:rPr>
        <w:t>kazne</w:t>
      </w:r>
      <w:proofErr w:type="spellEnd"/>
      <w:r w:rsidRPr="00B96132">
        <w:rPr>
          <w:b/>
        </w:rPr>
        <w:t xml:space="preserve"> </w:t>
      </w:r>
      <w:proofErr w:type="spellStart"/>
      <w:r w:rsidRPr="00B96132">
        <w:rPr>
          <w:b/>
        </w:rPr>
        <w:t>posebno</w:t>
      </w:r>
      <w:proofErr w:type="spellEnd"/>
      <w:r w:rsidRPr="00B96132">
        <w:rPr>
          <w:b/>
        </w:rPr>
        <w:t xml:space="preserve"> </w:t>
      </w:r>
      <w:proofErr w:type="spellStart"/>
      <w:r w:rsidRPr="00B96132">
        <w:rPr>
          <w:b/>
        </w:rPr>
        <w:t>uzeti</w:t>
      </w:r>
      <w:proofErr w:type="spellEnd"/>
      <w:r w:rsidRPr="00B96132">
        <w:rPr>
          <w:b/>
        </w:rPr>
        <w:t xml:space="preserve"> u </w:t>
      </w:r>
      <w:proofErr w:type="spellStart"/>
      <w:r w:rsidRPr="00B96132">
        <w:rPr>
          <w:b/>
        </w:rPr>
        <w:t>obzir</w:t>
      </w:r>
      <w:proofErr w:type="spellEnd"/>
      <w:r w:rsidRPr="00B96132">
        <w:rPr>
          <w:b/>
        </w:rPr>
        <w:t xml:space="preserve"> </w:t>
      </w:r>
      <w:proofErr w:type="spellStart"/>
      <w:r w:rsidRPr="00B96132">
        <w:rPr>
          <w:b/>
        </w:rPr>
        <w:t>imovinsko</w:t>
      </w:r>
      <w:proofErr w:type="spellEnd"/>
      <w:r w:rsidRPr="00B96132">
        <w:rPr>
          <w:b/>
        </w:rPr>
        <w:t xml:space="preserve"> </w:t>
      </w:r>
      <w:proofErr w:type="spellStart"/>
      <w:r w:rsidRPr="00B96132">
        <w:rPr>
          <w:b/>
        </w:rPr>
        <w:t>stanje</w:t>
      </w:r>
      <w:proofErr w:type="spellEnd"/>
      <w:r w:rsidRPr="00B96132">
        <w:rPr>
          <w:b/>
        </w:rPr>
        <w:t xml:space="preserve"> </w:t>
      </w:r>
      <w:proofErr w:type="spellStart"/>
      <w:r w:rsidRPr="00B96132">
        <w:rPr>
          <w:b/>
        </w:rPr>
        <w:t>učinioca</w:t>
      </w:r>
      <w:proofErr w:type="spellEnd"/>
      <w:r w:rsidRPr="00B96132">
        <w:rPr>
          <w:b/>
        </w:rPr>
        <w:t xml:space="preserve">, </w:t>
      </w:r>
      <w:proofErr w:type="spellStart"/>
      <w:r w:rsidRPr="00B96132">
        <w:rPr>
          <w:b/>
        </w:rPr>
        <w:t>kao</w:t>
      </w:r>
      <w:proofErr w:type="spellEnd"/>
      <w:r w:rsidRPr="00B96132">
        <w:rPr>
          <w:b/>
        </w:rPr>
        <w:t xml:space="preserve"> i </w:t>
      </w:r>
      <w:proofErr w:type="spellStart"/>
      <w:r w:rsidRPr="00B96132">
        <w:rPr>
          <w:b/>
        </w:rPr>
        <w:t>odredbu</w:t>
      </w:r>
      <w:proofErr w:type="spellEnd"/>
      <w:r w:rsidRPr="00B96132">
        <w:rPr>
          <w:b/>
        </w:rPr>
        <w:t xml:space="preserve"> </w:t>
      </w:r>
      <w:proofErr w:type="spellStart"/>
      <w:r w:rsidRPr="00B96132">
        <w:rPr>
          <w:b/>
        </w:rPr>
        <w:t>člana</w:t>
      </w:r>
      <w:proofErr w:type="spellEnd"/>
      <w:r w:rsidRPr="00B96132">
        <w:rPr>
          <w:b/>
        </w:rPr>
        <w:t xml:space="preserve"> 49. </w:t>
      </w:r>
      <w:proofErr w:type="spellStart"/>
      <w:r w:rsidRPr="00B96132">
        <w:rPr>
          <w:b/>
        </w:rPr>
        <w:t>istog</w:t>
      </w:r>
      <w:proofErr w:type="spellEnd"/>
      <w:r w:rsidRPr="00B96132">
        <w:rPr>
          <w:b/>
        </w:rPr>
        <w:t xml:space="preserve"> </w:t>
      </w:r>
      <w:proofErr w:type="spellStart"/>
      <w:r w:rsidRPr="00B96132">
        <w:rPr>
          <w:b/>
        </w:rPr>
        <w:t>zakonika</w:t>
      </w:r>
      <w:proofErr w:type="spellEnd"/>
      <w:r w:rsidRPr="00B96132">
        <w:rPr>
          <w:b/>
        </w:rPr>
        <w:t xml:space="preserve">, </w:t>
      </w:r>
      <w:proofErr w:type="spellStart"/>
      <w:r w:rsidRPr="00B96132">
        <w:rPr>
          <w:b/>
        </w:rPr>
        <w:t>koji</w:t>
      </w:r>
      <w:proofErr w:type="spellEnd"/>
      <w:r w:rsidRPr="00B96132">
        <w:rPr>
          <w:b/>
        </w:rPr>
        <w:t xml:space="preserve"> u </w:t>
      </w:r>
      <w:proofErr w:type="spellStart"/>
      <w:r w:rsidRPr="00B96132">
        <w:rPr>
          <w:b/>
        </w:rPr>
        <w:t>stavu</w:t>
      </w:r>
      <w:proofErr w:type="spellEnd"/>
      <w:r w:rsidRPr="00B96132">
        <w:rPr>
          <w:b/>
        </w:rPr>
        <w:t xml:space="preserve"> 1., </w:t>
      </w:r>
      <w:proofErr w:type="spellStart"/>
      <w:r w:rsidRPr="00B96132">
        <w:rPr>
          <w:b/>
        </w:rPr>
        <w:t>između</w:t>
      </w:r>
      <w:proofErr w:type="spellEnd"/>
      <w:r w:rsidRPr="00B96132">
        <w:rPr>
          <w:b/>
        </w:rPr>
        <w:t xml:space="preserve"> </w:t>
      </w:r>
      <w:proofErr w:type="spellStart"/>
      <w:r w:rsidRPr="00B96132">
        <w:rPr>
          <w:b/>
        </w:rPr>
        <w:t>ostalog</w:t>
      </w:r>
      <w:proofErr w:type="spellEnd"/>
      <w:r w:rsidRPr="00B96132">
        <w:rPr>
          <w:b/>
        </w:rPr>
        <w:t xml:space="preserve">, </w:t>
      </w:r>
      <w:proofErr w:type="spellStart"/>
      <w:r w:rsidRPr="00B96132">
        <w:rPr>
          <w:b/>
        </w:rPr>
        <w:t>propisuje</w:t>
      </w:r>
      <w:proofErr w:type="spellEnd"/>
      <w:r w:rsidRPr="00B96132">
        <w:rPr>
          <w:b/>
        </w:rPr>
        <w:t xml:space="preserve"> da </w:t>
      </w:r>
      <w:proofErr w:type="spellStart"/>
      <w:r w:rsidRPr="00B96132">
        <w:rPr>
          <w:b/>
        </w:rPr>
        <w:t>će</w:t>
      </w:r>
      <w:proofErr w:type="spellEnd"/>
      <w:r w:rsidRPr="00B96132">
        <w:rPr>
          <w:b/>
        </w:rPr>
        <w:t xml:space="preserve"> se </w:t>
      </w:r>
      <w:proofErr w:type="spellStart"/>
      <w:r w:rsidRPr="00B96132">
        <w:rPr>
          <w:b/>
        </w:rPr>
        <w:t>novčana</w:t>
      </w:r>
      <w:proofErr w:type="spellEnd"/>
      <w:r w:rsidRPr="00B96132">
        <w:rPr>
          <w:b/>
        </w:rPr>
        <w:t xml:space="preserve"> </w:t>
      </w:r>
      <w:proofErr w:type="spellStart"/>
      <w:r w:rsidRPr="00B96132">
        <w:rPr>
          <w:b/>
        </w:rPr>
        <w:t>kazna</w:t>
      </w:r>
      <w:proofErr w:type="spellEnd"/>
      <w:r w:rsidRPr="00B96132">
        <w:rPr>
          <w:b/>
        </w:rPr>
        <w:t xml:space="preserve"> </w:t>
      </w:r>
      <w:proofErr w:type="spellStart"/>
      <w:r w:rsidRPr="00B96132">
        <w:rPr>
          <w:b/>
        </w:rPr>
        <w:t>izreći</w:t>
      </w:r>
      <w:proofErr w:type="spellEnd"/>
      <w:r w:rsidRPr="00B96132">
        <w:rPr>
          <w:b/>
        </w:rPr>
        <w:t xml:space="preserve"> u </w:t>
      </w:r>
      <w:proofErr w:type="spellStart"/>
      <w:r w:rsidRPr="00B96132">
        <w:rPr>
          <w:b/>
        </w:rPr>
        <w:t>dnevnim</w:t>
      </w:r>
      <w:proofErr w:type="spellEnd"/>
      <w:r w:rsidRPr="00B96132">
        <w:rPr>
          <w:b/>
        </w:rPr>
        <w:t xml:space="preserve"> </w:t>
      </w:r>
      <w:proofErr w:type="spellStart"/>
      <w:r w:rsidRPr="00B96132">
        <w:rPr>
          <w:b/>
        </w:rPr>
        <w:t>iznosima</w:t>
      </w:r>
      <w:proofErr w:type="spellEnd"/>
      <w:r w:rsidRPr="00B96132">
        <w:rPr>
          <w:b/>
        </w:rPr>
        <w:t xml:space="preserve">, </w:t>
      </w:r>
      <w:proofErr w:type="spellStart"/>
      <w:r w:rsidRPr="00B96132">
        <w:rPr>
          <w:b/>
        </w:rPr>
        <w:t>ako</w:t>
      </w:r>
      <w:proofErr w:type="spellEnd"/>
      <w:r w:rsidRPr="00B96132">
        <w:rPr>
          <w:b/>
        </w:rPr>
        <w:t xml:space="preserve"> je </w:t>
      </w:r>
      <w:proofErr w:type="spellStart"/>
      <w:r w:rsidRPr="00B96132">
        <w:rPr>
          <w:b/>
        </w:rPr>
        <w:t>moguće</w:t>
      </w:r>
      <w:proofErr w:type="spellEnd"/>
      <w:r w:rsidRPr="00B96132">
        <w:rPr>
          <w:b/>
        </w:rPr>
        <w:t xml:space="preserve"> </w:t>
      </w:r>
      <w:proofErr w:type="spellStart"/>
      <w:r w:rsidRPr="00B96132">
        <w:rPr>
          <w:b/>
        </w:rPr>
        <w:t>utvrditi</w:t>
      </w:r>
      <w:proofErr w:type="spellEnd"/>
      <w:r w:rsidRPr="00B96132">
        <w:rPr>
          <w:b/>
        </w:rPr>
        <w:t xml:space="preserve"> </w:t>
      </w:r>
      <w:proofErr w:type="spellStart"/>
      <w:r w:rsidRPr="00B96132">
        <w:rPr>
          <w:b/>
        </w:rPr>
        <w:t>prihode</w:t>
      </w:r>
      <w:proofErr w:type="spellEnd"/>
      <w:r w:rsidRPr="00B96132">
        <w:rPr>
          <w:b/>
        </w:rPr>
        <w:t xml:space="preserve"> i </w:t>
      </w:r>
      <w:proofErr w:type="spellStart"/>
      <w:r w:rsidRPr="00B96132">
        <w:rPr>
          <w:b/>
        </w:rPr>
        <w:t>rashode</w:t>
      </w:r>
      <w:proofErr w:type="spellEnd"/>
      <w:r w:rsidRPr="00B96132">
        <w:rPr>
          <w:b/>
        </w:rPr>
        <w:t xml:space="preserve"> </w:t>
      </w:r>
      <w:proofErr w:type="spellStart"/>
      <w:r w:rsidRPr="00B96132">
        <w:rPr>
          <w:b/>
        </w:rPr>
        <w:t>učinioca</w:t>
      </w:r>
      <w:proofErr w:type="spellEnd"/>
      <w:r w:rsidRPr="00B96132">
        <w:rPr>
          <w:b/>
        </w:rPr>
        <w:t xml:space="preserve"> </w:t>
      </w:r>
      <w:proofErr w:type="spellStart"/>
      <w:r w:rsidRPr="00B96132">
        <w:rPr>
          <w:b/>
        </w:rPr>
        <w:t>krivičnog</w:t>
      </w:r>
      <w:proofErr w:type="spellEnd"/>
      <w:r w:rsidRPr="00B96132">
        <w:rPr>
          <w:b/>
        </w:rPr>
        <w:t xml:space="preserve"> </w:t>
      </w:r>
      <w:proofErr w:type="spellStart"/>
      <w:r w:rsidRPr="00B96132">
        <w:rPr>
          <w:b/>
        </w:rPr>
        <w:t>djela</w:t>
      </w:r>
      <w:proofErr w:type="spellEnd"/>
      <w:r w:rsidRPr="00B96132">
        <w:rPr>
          <w:b/>
        </w:rPr>
        <w:t>.</w:t>
      </w:r>
      <w:r w:rsidR="00A417AE">
        <w:rPr>
          <w:b/>
        </w:rPr>
        <w:t xml:space="preserve"> </w:t>
      </w:r>
      <w:proofErr w:type="spellStart"/>
      <w:r w:rsidR="00A417AE">
        <w:rPr>
          <w:b/>
        </w:rPr>
        <w:t>Takođe</w:t>
      </w:r>
      <w:proofErr w:type="spellEnd"/>
      <w:r w:rsidR="00A417AE">
        <w:rPr>
          <w:b/>
        </w:rPr>
        <w:t xml:space="preserve">, </w:t>
      </w:r>
      <w:proofErr w:type="spellStart"/>
      <w:r w:rsidR="00A417AE" w:rsidRPr="00A417AE">
        <w:rPr>
          <w:b/>
        </w:rPr>
        <w:t>članom</w:t>
      </w:r>
      <w:proofErr w:type="spellEnd"/>
      <w:r w:rsidR="00A417AE" w:rsidRPr="00A417AE">
        <w:rPr>
          <w:b/>
        </w:rPr>
        <w:t xml:space="preserve"> 6. </w:t>
      </w:r>
      <w:proofErr w:type="spellStart"/>
      <w:r w:rsidR="00A417AE" w:rsidRPr="00A417AE">
        <w:rPr>
          <w:b/>
        </w:rPr>
        <w:t>Krivičnog</w:t>
      </w:r>
      <w:proofErr w:type="spellEnd"/>
      <w:r w:rsidR="00A417AE" w:rsidRPr="00A417AE">
        <w:rPr>
          <w:b/>
        </w:rPr>
        <w:t xml:space="preserve"> </w:t>
      </w:r>
      <w:proofErr w:type="spellStart"/>
      <w:r w:rsidR="00A417AE" w:rsidRPr="00A417AE">
        <w:rPr>
          <w:b/>
        </w:rPr>
        <w:t>zakonika</w:t>
      </w:r>
      <w:proofErr w:type="spellEnd"/>
      <w:r w:rsidR="00A417AE" w:rsidRPr="00A417AE">
        <w:rPr>
          <w:b/>
        </w:rPr>
        <w:t xml:space="preserve"> </w:t>
      </w:r>
      <w:proofErr w:type="spellStart"/>
      <w:r w:rsidR="00A417AE" w:rsidRPr="00A417AE">
        <w:rPr>
          <w:b/>
        </w:rPr>
        <w:t>Republike</w:t>
      </w:r>
      <w:proofErr w:type="spellEnd"/>
      <w:r w:rsidR="00A417AE" w:rsidRPr="00A417AE">
        <w:rPr>
          <w:b/>
        </w:rPr>
        <w:t xml:space="preserve"> </w:t>
      </w:r>
      <w:proofErr w:type="spellStart"/>
      <w:r w:rsidR="00A417AE" w:rsidRPr="00A417AE">
        <w:rPr>
          <w:b/>
        </w:rPr>
        <w:t>Srpske</w:t>
      </w:r>
      <w:proofErr w:type="spellEnd"/>
      <w:r w:rsidR="00A417AE" w:rsidRPr="00A417AE">
        <w:rPr>
          <w:b/>
        </w:rPr>
        <w:t xml:space="preserve"> (</w:t>
      </w:r>
      <w:proofErr w:type="spellStart"/>
      <w:r w:rsidR="00A417AE" w:rsidRPr="00A417AE">
        <w:rPr>
          <w:b/>
        </w:rPr>
        <w:t>načelo</w:t>
      </w:r>
      <w:proofErr w:type="spellEnd"/>
      <w:r w:rsidR="00A417AE" w:rsidRPr="00A417AE">
        <w:rPr>
          <w:b/>
        </w:rPr>
        <w:t xml:space="preserve"> </w:t>
      </w:r>
      <w:proofErr w:type="spellStart"/>
      <w:r w:rsidR="00A417AE" w:rsidRPr="00A417AE">
        <w:rPr>
          <w:b/>
        </w:rPr>
        <w:t>pravednosti</w:t>
      </w:r>
      <w:proofErr w:type="spellEnd"/>
      <w:r w:rsidR="00A417AE" w:rsidRPr="00A417AE">
        <w:rPr>
          <w:b/>
        </w:rPr>
        <w:t xml:space="preserve"> i </w:t>
      </w:r>
      <w:proofErr w:type="spellStart"/>
      <w:r w:rsidR="00A417AE" w:rsidRPr="00A417AE">
        <w:rPr>
          <w:b/>
        </w:rPr>
        <w:t>srazmjernosti</w:t>
      </w:r>
      <w:proofErr w:type="spellEnd"/>
      <w:r w:rsidR="00A417AE" w:rsidRPr="00A417AE">
        <w:rPr>
          <w:b/>
        </w:rPr>
        <w:t xml:space="preserve">), </w:t>
      </w:r>
      <w:proofErr w:type="spellStart"/>
      <w:r w:rsidR="00A417AE" w:rsidRPr="00A417AE">
        <w:rPr>
          <w:b/>
        </w:rPr>
        <w:t>propis</w:t>
      </w:r>
      <w:r w:rsidR="00A417AE">
        <w:rPr>
          <w:b/>
        </w:rPr>
        <w:t>ano</w:t>
      </w:r>
      <w:proofErr w:type="spellEnd"/>
      <w:r w:rsidR="00A417AE">
        <w:rPr>
          <w:b/>
        </w:rPr>
        <w:t xml:space="preserve"> je</w:t>
      </w:r>
      <w:r w:rsidR="00A417AE" w:rsidRPr="00A417AE">
        <w:rPr>
          <w:b/>
        </w:rPr>
        <w:t xml:space="preserve"> da </w:t>
      </w:r>
      <w:proofErr w:type="spellStart"/>
      <w:r w:rsidR="00A417AE" w:rsidRPr="00A417AE">
        <w:rPr>
          <w:b/>
        </w:rPr>
        <w:t>kazne</w:t>
      </w:r>
      <w:proofErr w:type="spellEnd"/>
      <w:r w:rsidR="00A417AE" w:rsidRPr="00A417AE">
        <w:rPr>
          <w:b/>
        </w:rPr>
        <w:t xml:space="preserve"> i </w:t>
      </w:r>
      <w:proofErr w:type="spellStart"/>
      <w:r w:rsidR="00A417AE" w:rsidRPr="00A417AE">
        <w:rPr>
          <w:b/>
        </w:rPr>
        <w:t>druge</w:t>
      </w:r>
      <w:proofErr w:type="spellEnd"/>
      <w:r w:rsidR="00A417AE" w:rsidRPr="00A417AE">
        <w:rPr>
          <w:b/>
        </w:rPr>
        <w:t xml:space="preserve"> </w:t>
      </w:r>
      <w:proofErr w:type="spellStart"/>
      <w:r w:rsidR="00A417AE" w:rsidRPr="00A417AE">
        <w:rPr>
          <w:b/>
        </w:rPr>
        <w:t>krivičnopravne</w:t>
      </w:r>
      <w:proofErr w:type="spellEnd"/>
      <w:r w:rsidR="00A417AE" w:rsidRPr="00A417AE">
        <w:rPr>
          <w:b/>
        </w:rPr>
        <w:t xml:space="preserve"> </w:t>
      </w:r>
      <w:proofErr w:type="spellStart"/>
      <w:r w:rsidR="00A417AE" w:rsidRPr="00A417AE">
        <w:rPr>
          <w:b/>
        </w:rPr>
        <w:t>sankcije</w:t>
      </w:r>
      <w:proofErr w:type="spellEnd"/>
      <w:r w:rsidR="00A417AE" w:rsidRPr="00A417AE">
        <w:rPr>
          <w:b/>
        </w:rPr>
        <w:t xml:space="preserve"> </w:t>
      </w:r>
      <w:proofErr w:type="spellStart"/>
      <w:r w:rsidR="00A417AE" w:rsidRPr="00A417AE">
        <w:rPr>
          <w:b/>
        </w:rPr>
        <w:t>koje</w:t>
      </w:r>
      <w:proofErr w:type="spellEnd"/>
      <w:r w:rsidR="00A417AE" w:rsidRPr="00A417AE">
        <w:rPr>
          <w:b/>
        </w:rPr>
        <w:t xml:space="preserve"> se </w:t>
      </w:r>
      <w:proofErr w:type="spellStart"/>
      <w:r w:rsidR="00A417AE" w:rsidRPr="00A417AE">
        <w:rPr>
          <w:b/>
        </w:rPr>
        <w:t>primjenjuju</w:t>
      </w:r>
      <w:proofErr w:type="spellEnd"/>
      <w:r w:rsidR="00A417AE" w:rsidRPr="00A417AE">
        <w:rPr>
          <w:b/>
        </w:rPr>
        <w:t xml:space="preserve"> </w:t>
      </w:r>
      <w:proofErr w:type="spellStart"/>
      <w:r w:rsidR="00A417AE" w:rsidRPr="00A417AE">
        <w:rPr>
          <w:b/>
        </w:rPr>
        <w:t>prema</w:t>
      </w:r>
      <w:proofErr w:type="spellEnd"/>
      <w:r w:rsidR="00A417AE" w:rsidRPr="00A417AE">
        <w:rPr>
          <w:b/>
        </w:rPr>
        <w:t xml:space="preserve"> </w:t>
      </w:r>
      <w:proofErr w:type="spellStart"/>
      <w:r w:rsidR="00A417AE" w:rsidRPr="00A417AE">
        <w:rPr>
          <w:b/>
        </w:rPr>
        <w:t>učiniocima</w:t>
      </w:r>
      <w:proofErr w:type="spellEnd"/>
      <w:r w:rsidR="00A417AE" w:rsidRPr="00A417AE">
        <w:rPr>
          <w:b/>
        </w:rPr>
        <w:t xml:space="preserve"> </w:t>
      </w:r>
      <w:proofErr w:type="spellStart"/>
      <w:r w:rsidR="00A417AE" w:rsidRPr="00A417AE">
        <w:rPr>
          <w:b/>
        </w:rPr>
        <w:t>krivičnih</w:t>
      </w:r>
      <w:proofErr w:type="spellEnd"/>
      <w:r w:rsidR="00A417AE" w:rsidRPr="00A417AE">
        <w:rPr>
          <w:b/>
        </w:rPr>
        <w:t xml:space="preserve"> </w:t>
      </w:r>
      <w:proofErr w:type="spellStart"/>
      <w:r w:rsidR="00A417AE" w:rsidRPr="00A417AE">
        <w:rPr>
          <w:b/>
        </w:rPr>
        <w:t>djela</w:t>
      </w:r>
      <w:proofErr w:type="spellEnd"/>
      <w:r w:rsidR="00A417AE" w:rsidRPr="00A417AE">
        <w:rPr>
          <w:b/>
        </w:rPr>
        <w:t xml:space="preserve"> </w:t>
      </w:r>
      <w:proofErr w:type="spellStart"/>
      <w:r w:rsidR="00A417AE" w:rsidRPr="00A417AE">
        <w:rPr>
          <w:b/>
        </w:rPr>
        <w:t>treba</w:t>
      </w:r>
      <w:proofErr w:type="spellEnd"/>
      <w:r w:rsidR="00A417AE" w:rsidRPr="00A417AE">
        <w:rPr>
          <w:b/>
        </w:rPr>
        <w:t xml:space="preserve"> da </w:t>
      </w:r>
      <w:proofErr w:type="spellStart"/>
      <w:r w:rsidR="00A417AE" w:rsidRPr="00A417AE">
        <w:rPr>
          <w:b/>
        </w:rPr>
        <w:t>odgovaraju</w:t>
      </w:r>
      <w:proofErr w:type="spellEnd"/>
      <w:r w:rsidR="00A417AE" w:rsidRPr="00A417AE">
        <w:rPr>
          <w:b/>
        </w:rPr>
        <w:t xml:space="preserve"> </w:t>
      </w:r>
      <w:proofErr w:type="spellStart"/>
      <w:r w:rsidR="00A417AE" w:rsidRPr="00A417AE">
        <w:rPr>
          <w:b/>
        </w:rPr>
        <w:t>prirodi</w:t>
      </w:r>
      <w:proofErr w:type="spellEnd"/>
      <w:r w:rsidR="00A417AE" w:rsidRPr="00A417AE">
        <w:rPr>
          <w:b/>
        </w:rPr>
        <w:t xml:space="preserve"> i </w:t>
      </w:r>
      <w:proofErr w:type="spellStart"/>
      <w:r w:rsidR="00A417AE" w:rsidRPr="00A417AE">
        <w:rPr>
          <w:b/>
        </w:rPr>
        <w:t>težini</w:t>
      </w:r>
      <w:proofErr w:type="spellEnd"/>
      <w:r w:rsidR="00A417AE" w:rsidRPr="00A417AE">
        <w:rPr>
          <w:b/>
        </w:rPr>
        <w:t xml:space="preserve"> </w:t>
      </w:r>
      <w:proofErr w:type="spellStart"/>
      <w:r w:rsidR="00A417AE" w:rsidRPr="00A417AE">
        <w:rPr>
          <w:b/>
        </w:rPr>
        <w:t>izvršenog</w:t>
      </w:r>
      <w:proofErr w:type="spellEnd"/>
      <w:r w:rsidR="00A417AE" w:rsidRPr="00A417AE">
        <w:rPr>
          <w:b/>
        </w:rPr>
        <w:t xml:space="preserve"> </w:t>
      </w:r>
      <w:proofErr w:type="spellStart"/>
      <w:r w:rsidR="00A417AE" w:rsidRPr="00A417AE">
        <w:rPr>
          <w:b/>
        </w:rPr>
        <w:t>krivičnog</w:t>
      </w:r>
      <w:proofErr w:type="spellEnd"/>
      <w:r w:rsidR="00A417AE" w:rsidRPr="00A417AE">
        <w:rPr>
          <w:b/>
        </w:rPr>
        <w:t xml:space="preserve"> </w:t>
      </w:r>
      <w:proofErr w:type="spellStart"/>
      <w:r w:rsidR="00A417AE" w:rsidRPr="00A417AE">
        <w:rPr>
          <w:b/>
        </w:rPr>
        <w:t>djela</w:t>
      </w:r>
      <w:proofErr w:type="spellEnd"/>
      <w:r w:rsidR="00A417AE" w:rsidRPr="00A417AE">
        <w:rPr>
          <w:b/>
        </w:rPr>
        <w:t xml:space="preserve">, </w:t>
      </w:r>
      <w:proofErr w:type="spellStart"/>
      <w:r w:rsidR="00A417AE" w:rsidRPr="00A417AE">
        <w:rPr>
          <w:b/>
        </w:rPr>
        <w:t>stepenu</w:t>
      </w:r>
      <w:proofErr w:type="spellEnd"/>
      <w:r w:rsidR="00A417AE" w:rsidRPr="00A417AE">
        <w:rPr>
          <w:b/>
        </w:rPr>
        <w:t xml:space="preserve"> </w:t>
      </w:r>
      <w:proofErr w:type="spellStart"/>
      <w:r w:rsidR="00A417AE" w:rsidRPr="00A417AE">
        <w:rPr>
          <w:b/>
        </w:rPr>
        <w:t>krivične</w:t>
      </w:r>
      <w:proofErr w:type="spellEnd"/>
      <w:r w:rsidR="00A417AE" w:rsidRPr="00A417AE">
        <w:rPr>
          <w:b/>
        </w:rPr>
        <w:t xml:space="preserve"> </w:t>
      </w:r>
      <w:proofErr w:type="spellStart"/>
      <w:r w:rsidR="00A417AE" w:rsidRPr="00A417AE">
        <w:rPr>
          <w:b/>
        </w:rPr>
        <w:t>odgovornosti</w:t>
      </w:r>
      <w:proofErr w:type="spellEnd"/>
      <w:r w:rsidR="00A417AE" w:rsidRPr="00A417AE">
        <w:rPr>
          <w:b/>
        </w:rPr>
        <w:t xml:space="preserve">, </w:t>
      </w:r>
      <w:proofErr w:type="spellStart"/>
      <w:r w:rsidR="00A417AE" w:rsidRPr="00A417AE">
        <w:rPr>
          <w:b/>
        </w:rPr>
        <w:t>okolnostima</w:t>
      </w:r>
      <w:proofErr w:type="spellEnd"/>
      <w:r w:rsidR="00A417AE" w:rsidRPr="00A417AE">
        <w:rPr>
          <w:b/>
        </w:rPr>
        <w:t xml:space="preserve"> pod </w:t>
      </w:r>
      <w:proofErr w:type="spellStart"/>
      <w:r w:rsidR="00A417AE" w:rsidRPr="00A417AE">
        <w:rPr>
          <w:b/>
        </w:rPr>
        <w:t>kojima</w:t>
      </w:r>
      <w:proofErr w:type="spellEnd"/>
      <w:r w:rsidR="00A417AE" w:rsidRPr="00A417AE">
        <w:rPr>
          <w:b/>
        </w:rPr>
        <w:t xml:space="preserve"> je </w:t>
      </w:r>
      <w:proofErr w:type="spellStart"/>
      <w:r w:rsidR="00A417AE" w:rsidRPr="00A417AE">
        <w:rPr>
          <w:b/>
        </w:rPr>
        <w:t>djelo</w:t>
      </w:r>
      <w:proofErr w:type="spellEnd"/>
      <w:r w:rsidR="00A417AE" w:rsidRPr="00A417AE">
        <w:rPr>
          <w:b/>
        </w:rPr>
        <w:t xml:space="preserve"> </w:t>
      </w:r>
      <w:proofErr w:type="spellStart"/>
      <w:r w:rsidR="00A417AE" w:rsidRPr="00A417AE">
        <w:rPr>
          <w:b/>
        </w:rPr>
        <w:t>izvršeno</w:t>
      </w:r>
      <w:proofErr w:type="spellEnd"/>
      <w:r w:rsidR="00A417AE" w:rsidRPr="00A417AE">
        <w:rPr>
          <w:b/>
        </w:rPr>
        <w:t xml:space="preserve"> i </w:t>
      </w:r>
      <w:proofErr w:type="spellStart"/>
      <w:r w:rsidR="00A417AE" w:rsidRPr="00A417AE">
        <w:rPr>
          <w:b/>
        </w:rPr>
        <w:t>ličnosti</w:t>
      </w:r>
      <w:proofErr w:type="spellEnd"/>
      <w:r w:rsidR="00A417AE" w:rsidRPr="00A417AE">
        <w:rPr>
          <w:b/>
        </w:rPr>
        <w:t xml:space="preserve"> </w:t>
      </w:r>
      <w:proofErr w:type="spellStart"/>
      <w:r w:rsidR="00A417AE" w:rsidRPr="00A417AE">
        <w:rPr>
          <w:b/>
        </w:rPr>
        <w:t>učinioca</w:t>
      </w:r>
      <w:proofErr w:type="spellEnd"/>
      <w:r w:rsidR="00A417AE" w:rsidRPr="00A417AE">
        <w:rPr>
          <w:b/>
        </w:rPr>
        <w:t>.</w:t>
      </w:r>
    </w:p>
    <w:p w14:paraId="3EE469A2" w14:textId="77777777" w:rsidR="00FA2D88" w:rsidRDefault="00FA2D88" w:rsidP="00C010D5">
      <w:pPr>
        <w:jc w:val="both"/>
        <w:rPr>
          <w:b/>
          <w:lang w:val="sr-Cyrl-BA"/>
        </w:rPr>
      </w:pPr>
    </w:p>
    <w:p w14:paraId="5BB533EF" w14:textId="77777777" w:rsidR="00FA2D88" w:rsidRDefault="00FA2D88" w:rsidP="00C010D5">
      <w:pPr>
        <w:jc w:val="both"/>
        <w:rPr>
          <w:b/>
          <w:i/>
          <w:lang w:val="hr-BA"/>
        </w:rPr>
      </w:pPr>
      <w:r>
        <w:rPr>
          <w:b/>
          <w:i/>
          <w:lang w:val="hr-BA"/>
        </w:rPr>
        <w:t>PRIJEDLOG:</w:t>
      </w:r>
    </w:p>
    <w:p w14:paraId="51963EA0" w14:textId="77777777" w:rsidR="00FA2D88" w:rsidRPr="00FA2D88" w:rsidRDefault="00AE6BDF" w:rsidP="00C010D5">
      <w:pPr>
        <w:jc w:val="both"/>
        <w:rPr>
          <w:b/>
          <w:i/>
          <w:lang w:val="hr-BA"/>
        </w:rPr>
      </w:pPr>
      <w:r>
        <w:rPr>
          <w:b/>
          <w:i/>
          <w:lang w:val="hr-BA"/>
        </w:rPr>
        <w:t xml:space="preserve">Zbog svega navedenoj, prijedlog je da se </w:t>
      </w:r>
      <w:r w:rsidR="00FA2D88">
        <w:rPr>
          <w:b/>
          <w:i/>
          <w:lang w:val="hr-BA"/>
        </w:rPr>
        <w:t xml:space="preserve">Član 209b. briše. </w:t>
      </w:r>
    </w:p>
    <w:p w14:paraId="0BED620F" w14:textId="77777777" w:rsidR="00C010D5" w:rsidRPr="00C010D5" w:rsidRDefault="00C010D5" w:rsidP="00C010D5">
      <w:pPr>
        <w:jc w:val="both"/>
        <w:rPr>
          <w:b/>
          <w:lang w:val="sr-Cyrl-BA"/>
        </w:rPr>
      </w:pPr>
    </w:p>
    <w:p w14:paraId="2CD79C70" w14:textId="77777777" w:rsidR="00FA2D88" w:rsidRDefault="00FA2D88">
      <w:pPr>
        <w:spacing w:after="160" w:line="259" w:lineRule="auto"/>
        <w:rPr>
          <w:b/>
          <w:lang w:val="sr-Cyrl-BA"/>
        </w:rPr>
      </w:pPr>
    </w:p>
    <w:p w14:paraId="669936FF" w14:textId="77777777" w:rsidR="00C010D5" w:rsidRPr="00FA2D88" w:rsidRDefault="00C010D5" w:rsidP="00C010D5">
      <w:pPr>
        <w:jc w:val="both"/>
        <w:rPr>
          <w:lang w:val="sr-Cyrl-BA"/>
        </w:rPr>
      </w:pPr>
      <w:r w:rsidRPr="00FA2D88">
        <w:rPr>
          <w:lang w:val="sr-Cyrl-BA"/>
        </w:rPr>
        <w:t>Član 208v.</w:t>
      </w:r>
    </w:p>
    <w:p w14:paraId="1EDFCB53" w14:textId="77777777" w:rsidR="00C010D5" w:rsidRPr="00FA2D88" w:rsidRDefault="00C010D5" w:rsidP="00C010D5">
      <w:pPr>
        <w:jc w:val="both"/>
        <w:rPr>
          <w:lang w:val="sr-Cyrl-BA"/>
        </w:rPr>
      </w:pPr>
      <w:r w:rsidRPr="00FA2D88">
        <w:rPr>
          <w:lang w:val="sr-Cyrl-BA"/>
        </w:rPr>
        <w:t xml:space="preserve">Iznošenje ličnih i porodičnih prilika </w:t>
      </w:r>
    </w:p>
    <w:p w14:paraId="0A87FE35" w14:textId="77777777" w:rsidR="00C010D5" w:rsidRPr="00FA2D88" w:rsidRDefault="00C010D5" w:rsidP="00C010D5">
      <w:pPr>
        <w:jc w:val="both"/>
        <w:rPr>
          <w:lang w:val="sr-Cyrl-BA"/>
        </w:rPr>
      </w:pPr>
      <w:r w:rsidRPr="00FA2D88">
        <w:rPr>
          <w:lang w:val="sr-Cyrl-BA"/>
        </w:rPr>
        <w:t xml:space="preserve">(1) Ko iznosi ili pronosi štogod iz ličnog ili porodičnog života nekog lica što može škoditi njegovoj časti ili ugledu, kazniće se novčanom kaznom od 10.000 KM do 40.000 KM. </w:t>
      </w:r>
    </w:p>
    <w:p w14:paraId="1E2FDC92" w14:textId="77777777" w:rsidR="00C010D5" w:rsidRPr="00FA2D88" w:rsidRDefault="00C010D5" w:rsidP="00C010D5">
      <w:pPr>
        <w:jc w:val="both"/>
        <w:rPr>
          <w:lang w:val="sr-Cyrl-BA"/>
        </w:rPr>
      </w:pPr>
      <w:r w:rsidRPr="00FA2D88">
        <w:rPr>
          <w:lang w:val="sr-Cyrl-BA"/>
        </w:rPr>
        <w:t xml:space="preserve">(2) Ako je djelo iz stava 1. ovog člana učinjeno putem štampe, radija, televizije ili putem društvenih mreža ili na javnom skupu ili na drugi način, zbog čega je ono postalo dostupno većem broju lica, učinilac će se kazniti novčanom kaznom od 20.000 KM do 100.000 KM. </w:t>
      </w:r>
    </w:p>
    <w:p w14:paraId="2D2D920D" w14:textId="77777777" w:rsidR="00C010D5" w:rsidRPr="00FA2D88" w:rsidRDefault="00C010D5" w:rsidP="00C010D5">
      <w:pPr>
        <w:jc w:val="both"/>
        <w:rPr>
          <w:lang w:val="sr-Cyrl-BA"/>
        </w:rPr>
      </w:pPr>
      <w:r w:rsidRPr="00FA2D88">
        <w:rPr>
          <w:lang w:val="sr-Cyrl-BA"/>
        </w:rPr>
        <w:lastRenderedPageBreak/>
        <w:t xml:space="preserve">(3) Ako je ono što se iznosi ili pronosi dovelo ili moglo dovesti do teških posljedica za oštećenog, učinilac će se kazniti novčanom kaznom od 25.000 KM do 120.000 KM. </w:t>
      </w:r>
    </w:p>
    <w:p w14:paraId="4848BB5D" w14:textId="77777777" w:rsidR="00C010D5" w:rsidRPr="00FA2D88" w:rsidRDefault="00C010D5" w:rsidP="00C010D5">
      <w:pPr>
        <w:jc w:val="both"/>
        <w:rPr>
          <w:lang w:val="sr-Cyrl-BA"/>
        </w:rPr>
      </w:pPr>
      <w:r w:rsidRPr="00FA2D88">
        <w:rPr>
          <w:lang w:val="sr-Cyrl-BA"/>
        </w:rPr>
        <w:t>(4) Istinitost ili neistinitost onog što se iznosi ili pronosi iz ličnog ili porodičnog života nekog lica ne može se dokazivati, osim u slučajevima iz člana 208d. ovog zakonika.</w:t>
      </w:r>
    </w:p>
    <w:p w14:paraId="2948B2EE" w14:textId="77777777" w:rsidR="00C010D5" w:rsidRPr="00C010D5" w:rsidRDefault="00C010D5" w:rsidP="00C010D5">
      <w:pPr>
        <w:jc w:val="both"/>
        <w:rPr>
          <w:b/>
          <w:lang w:val="sr-Cyrl-BA"/>
        </w:rPr>
      </w:pPr>
    </w:p>
    <w:p w14:paraId="65052DA0" w14:textId="1AD79902" w:rsidR="00C010D5" w:rsidRPr="00C010D5" w:rsidRDefault="00C010D5" w:rsidP="00C010D5">
      <w:pPr>
        <w:jc w:val="both"/>
        <w:rPr>
          <w:b/>
          <w:lang w:val="sr-Cyrl-BA"/>
        </w:rPr>
      </w:pPr>
      <w:r w:rsidRPr="00C010D5">
        <w:rPr>
          <w:b/>
          <w:lang w:val="sr-Cyrl-BA"/>
        </w:rPr>
        <w:t xml:space="preserve">KOMENTAR: </w:t>
      </w:r>
    </w:p>
    <w:p w14:paraId="12B432D0" w14:textId="77777777" w:rsidR="00C010D5" w:rsidRDefault="00C010D5" w:rsidP="00C010D5">
      <w:pPr>
        <w:jc w:val="both"/>
        <w:rPr>
          <w:b/>
          <w:lang w:val="sr-Cyrl-BA"/>
        </w:rPr>
      </w:pPr>
      <w:r w:rsidRPr="00C010D5">
        <w:rPr>
          <w:b/>
          <w:lang w:val="sr-Cyrl-BA"/>
        </w:rPr>
        <w:t>Iznošenje ličnih i porodičnih prilika može se podvesti pod krivično djelo uvrede ili klevete te nema potrebe da se propisuje kao zasebno krivično djelo. Takođe, visina zaprijećene kazne za osnovni i kvalifikovani oblik djela je previsoka. U stavu 3. riječ „moglo“ je višak jer nije opravdano da se prijeti visokom novčanom kaznom za nešto što je moglo dovesti do posljedica</w:t>
      </w:r>
      <w:r w:rsidR="00202989">
        <w:rPr>
          <w:b/>
          <w:lang w:val="hr-BA"/>
        </w:rPr>
        <w:t>,</w:t>
      </w:r>
      <w:r w:rsidRPr="00C010D5">
        <w:rPr>
          <w:b/>
          <w:lang w:val="sr-Cyrl-BA"/>
        </w:rPr>
        <w:t xml:space="preserve"> a nije dovelo do istih</w:t>
      </w:r>
      <w:r w:rsidR="00492B80">
        <w:rPr>
          <w:b/>
          <w:lang w:val="hr-BA"/>
        </w:rPr>
        <w:t xml:space="preserve">, odnosno posljedica izvršenja krivičnog djela </w:t>
      </w:r>
      <w:r w:rsidR="00781F88">
        <w:rPr>
          <w:b/>
          <w:lang w:val="hr-BA"/>
        </w:rPr>
        <w:t>ne može biti pretpostavljena, već mora nastupiti kao takva</w:t>
      </w:r>
      <w:r w:rsidRPr="00C010D5">
        <w:rPr>
          <w:b/>
          <w:lang w:val="sr-Cyrl-BA"/>
        </w:rPr>
        <w:t>. Stav 4. člana 208v</w:t>
      </w:r>
      <w:r w:rsidR="00202989">
        <w:rPr>
          <w:b/>
          <w:lang w:val="hr-BA"/>
        </w:rPr>
        <w:t>.</w:t>
      </w:r>
      <w:r w:rsidRPr="00C010D5">
        <w:rPr>
          <w:b/>
          <w:lang w:val="sr-Cyrl-BA"/>
        </w:rPr>
        <w:t xml:space="preserve"> ne može biti u korelaciji sa članom 208d</w:t>
      </w:r>
      <w:r w:rsidR="00202989">
        <w:rPr>
          <w:b/>
          <w:lang w:val="hr-BA"/>
        </w:rPr>
        <w:t>.</w:t>
      </w:r>
      <w:r w:rsidRPr="00C010D5">
        <w:rPr>
          <w:b/>
          <w:lang w:val="sr-Cyrl-BA"/>
        </w:rPr>
        <w:t xml:space="preserve"> jer je istim propisano isključenje protivpravnosti za član 208v.</w:t>
      </w:r>
    </w:p>
    <w:p w14:paraId="260E0751" w14:textId="77777777" w:rsidR="00FA2D88" w:rsidRDefault="00FA2D88" w:rsidP="00C010D5">
      <w:pPr>
        <w:jc w:val="both"/>
        <w:rPr>
          <w:b/>
          <w:lang w:val="sr-Cyrl-BA"/>
        </w:rPr>
      </w:pPr>
    </w:p>
    <w:p w14:paraId="033B7948" w14:textId="77777777" w:rsidR="00FA2D88" w:rsidRDefault="00FA2D88" w:rsidP="00C010D5">
      <w:pPr>
        <w:jc w:val="both"/>
        <w:rPr>
          <w:b/>
          <w:i/>
          <w:lang w:val="hr-BA"/>
        </w:rPr>
      </w:pPr>
      <w:r>
        <w:rPr>
          <w:b/>
          <w:i/>
          <w:lang w:val="hr-BA"/>
        </w:rPr>
        <w:t>PRIJEDLOG:</w:t>
      </w:r>
    </w:p>
    <w:p w14:paraId="1BA8843E" w14:textId="77777777" w:rsidR="00FA2D88" w:rsidRPr="00FA2D88" w:rsidRDefault="00FA2D88" w:rsidP="00C010D5">
      <w:pPr>
        <w:jc w:val="both"/>
        <w:rPr>
          <w:b/>
          <w:i/>
          <w:lang w:val="hr-BA"/>
        </w:rPr>
      </w:pPr>
      <w:r>
        <w:rPr>
          <w:b/>
          <w:i/>
          <w:lang w:val="hr-BA"/>
        </w:rPr>
        <w:t xml:space="preserve">Član 208v. briše se. </w:t>
      </w:r>
    </w:p>
    <w:p w14:paraId="2AE60423" w14:textId="77777777" w:rsidR="00C010D5" w:rsidRPr="00C010D5" w:rsidRDefault="00C010D5" w:rsidP="00C010D5">
      <w:pPr>
        <w:jc w:val="both"/>
        <w:rPr>
          <w:b/>
          <w:lang w:val="sr-Cyrl-BA"/>
        </w:rPr>
      </w:pPr>
    </w:p>
    <w:p w14:paraId="55397361" w14:textId="77777777" w:rsidR="00C010D5" w:rsidRDefault="00C010D5" w:rsidP="00C010D5">
      <w:pPr>
        <w:jc w:val="both"/>
        <w:rPr>
          <w:b/>
          <w:lang w:val="sr-Cyrl-BA"/>
        </w:rPr>
      </w:pPr>
    </w:p>
    <w:p w14:paraId="180C20B7" w14:textId="77777777" w:rsidR="00F359D2" w:rsidRDefault="00F359D2" w:rsidP="00C010D5">
      <w:pPr>
        <w:jc w:val="both"/>
        <w:rPr>
          <w:b/>
          <w:lang w:val="sr-Cyrl-BA"/>
        </w:rPr>
      </w:pPr>
    </w:p>
    <w:p w14:paraId="244FC31B" w14:textId="77777777" w:rsidR="00F359D2" w:rsidRDefault="00F359D2" w:rsidP="00C010D5">
      <w:pPr>
        <w:jc w:val="both"/>
        <w:rPr>
          <w:b/>
          <w:lang w:val="sr-Cyrl-BA"/>
        </w:rPr>
      </w:pPr>
    </w:p>
    <w:p w14:paraId="22FCA63F" w14:textId="77777777" w:rsidR="00F359D2" w:rsidRDefault="00F359D2" w:rsidP="00C010D5">
      <w:pPr>
        <w:jc w:val="both"/>
        <w:rPr>
          <w:b/>
          <w:lang w:val="sr-Cyrl-BA"/>
        </w:rPr>
      </w:pPr>
    </w:p>
    <w:p w14:paraId="518284A5" w14:textId="77777777" w:rsidR="00F359D2" w:rsidRDefault="00F359D2" w:rsidP="00C010D5">
      <w:pPr>
        <w:jc w:val="both"/>
        <w:rPr>
          <w:b/>
          <w:lang w:val="sr-Cyrl-BA"/>
        </w:rPr>
      </w:pPr>
    </w:p>
    <w:p w14:paraId="17278BE8" w14:textId="77777777" w:rsidR="00F359D2" w:rsidRPr="00C010D5" w:rsidRDefault="00F359D2" w:rsidP="00C010D5">
      <w:pPr>
        <w:jc w:val="both"/>
        <w:rPr>
          <w:b/>
          <w:lang w:val="sr-Cyrl-BA"/>
        </w:rPr>
      </w:pPr>
    </w:p>
    <w:p w14:paraId="632EEE37" w14:textId="77777777" w:rsidR="00C010D5" w:rsidRPr="00FA2D88" w:rsidRDefault="00C010D5" w:rsidP="00C010D5">
      <w:pPr>
        <w:jc w:val="both"/>
        <w:rPr>
          <w:lang w:val="sr-Cyrl-BA"/>
        </w:rPr>
      </w:pPr>
      <w:r w:rsidRPr="00FA2D88">
        <w:rPr>
          <w:lang w:val="sr-Cyrl-BA"/>
        </w:rPr>
        <w:t>Član 208g.</w:t>
      </w:r>
    </w:p>
    <w:p w14:paraId="1A7590E5" w14:textId="77777777" w:rsidR="00C010D5" w:rsidRPr="00FA2D88" w:rsidRDefault="00C010D5" w:rsidP="00C010D5">
      <w:pPr>
        <w:jc w:val="both"/>
        <w:rPr>
          <w:lang w:val="sr-Cyrl-BA"/>
        </w:rPr>
      </w:pPr>
      <w:r w:rsidRPr="00FA2D88">
        <w:rPr>
          <w:lang w:val="sr-Cyrl-BA"/>
        </w:rPr>
        <w:t>Javno izlaganje poruzi zbog pripadnosti određenoj rasi, vjeri ili nacionalnosti</w:t>
      </w:r>
    </w:p>
    <w:p w14:paraId="2B445DA9" w14:textId="77777777" w:rsidR="00C010D5" w:rsidRPr="00FA2D88" w:rsidRDefault="00C010D5" w:rsidP="00C010D5">
      <w:pPr>
        <w:jc w:val="both"/>
        <w:rPr>
          <w:lang w:val="sr-Cyrl-BA"/>
        </w:rPr>
      </w:pPr>
    </w:p>
    <w:p w14:paraId="78C9E645" w14:textId="77777777" w:rsidR="00C010D5" w:rsidRPr="00FA2D88" w:rsidRDefault="00C010D5" w:rsidP="00C010D5">
      <w:pPr>
        <w:jc w:val="both"/>
        <w:rPr>
          <w:lang w:val="sr-Cyrl-BA"/>
        </w:rPr>
      </w:pPr>
      <w:r w:rsidRPr="00FA2D88">
        <w:rPr>
          <w:lang w:val="sr-Cyrl-BA"/>
        </w:rPr>
        <w:t>Ko javno izloži poruzi ili preziru lice ili grupu zbog pripadnosti određenoj rasi, boji kože, vjeri, nacionalnosti ili zbog etničkog porijekla, seksualnog opredjeljenja ili rodnog identiteta, kazniće se novčanom kaznom od 20.000 KM do 100.000 KM.</w:t>
      </w:r>
    </w:p>
    <w:p w14:paraId="7493E903" w14:textId="77777777" w:rsidR="00C010D5" w:rsidRDefault="00C010D5" w:rsidP="00C010D5">
      <w:pPr>
        <w:jc w:val="both"/>
        <w:rPr>
          <w:b/>
          <w:lang w:val="sr-Cyrl-BA"/>
        </w:rPr>
      </w:pPr>
    </w:p>
    <w:p w14:paraId="695F1358" w14:textId="4A09A94E" w:rsidR="00C010D5" w:rsidRPr="00C010D5" w:rsidRDefault="00C010D5" w:rsidP="00C010D5">
      <w:pPr>
        <w:jc w:val="both"/>
        <w:rPr>
          <w:b/>
          <w:lang w:val="sr-Cyrl-BA"/>
        </w:rPr>
      </w:pPr>
      <w:r w:rsidRPr="00C010D5">
        <w:rPr>
          <w:b/>
          <w:lang w:val="sr-Cyrl-BA"/>
        </w:rPr>
        <w:t xml:space="preserve">KOMENTAR: </w:t>
      </w:r>
    </w:p>
    <w:p w14:paraId="7F760F86" w14:textId="77777777" w:rsidR="00C010D5" w:rsidRDefault="00C010D5" w:rsidP="00C010D5">
      <w:pPr>
        <w:jc w:val="both"/>
        <w:rPr>
          <w:b/>
          <w:lang w:val="sr-Cyrl-BA"/>
        </w:rPr>
      </w:pPr>
      <w:r w:rsidRPr="00C010D5">
        <w:rPr>
          <w:b/>
          <w:lang w:val="sr-Cyrl-BA"/>
        </w:rPr>
        <w:t xml:space="preserve">Krivični zakonik već predviđa slično krivično djelo u članu 359. "Javno izazivanje i podsticanje nasilja i mržnje"  (1) Ko putem štampe, radija, televizije, kompjuterskog sistema ili društvene mreže, na javnom skupu ili javnom mjestu ili na drugi način javno poziva, izaziva ili podstiče ili učini dostupnim javnosti letke, slike ili neke druge materijale kojima se poziva na nasilje ili mržnju usmjerenu prema određenom licu ili grupama zbog njihove nacionalne, rasne, vjerske ili etničke pripadnosti, boje kože, pola, seksualno opredjeljenja, invaliditeta, rodnog identiteta, porijekla ili kakvih drugih osobina, kazniće se novčanom kaznom ili kaznom zatvora do tri godine. Ovdje praktično dolazi do dupliranja odredbi, a osim toga, iz istraživanja koje je proveo TI BiH uočeno je da je u proteklih 12 godina vrlo mali broj prijava za navedeno krivično djelo, svega 77, a broj podignutih i potvrđenih optužnica je 12. </w:t>
      </w:r>
    </w:p>
    <w:p w14:paraId="6F3E91D8" w14:textId="77777777" w:rsidR="00FA2D88" w:rsidRDefault="00FA2D88" w:rsidP="00C010D5">
      <w:pPr>
        <w:jc w:val="both"/>
        <w:rPr>
          <w:b/>
          <w:lang w:val="sr-Cyrl-BA"/>
        </w:rPr>
      </w:pPr>
    </w:p>
    <w:p w14:paraId="4E6E0993" w14:textId="77777777" w:rsidR="00FA2D88" w:rsidRDefault="00FA2D88" w:rsidP="00C010D5">
      <w:pPr>
        <w:jc w:val="both"/>
        <w:rPr>
          <w:b/>
          <w:i/>
          <w:lang w:val="hr-BA"/>
        </w:rPr>
      </w:pPr>
      <w:r>
        <w:rPr>
          <w:b/>
          <w:i/>
          <w:lang w:val="hr-BA"/>
        </w:rPr>
        <w:t>PRIJEDLOG:</w:t>
      </w:r>
    </w:p>
    <w:p w14:paraId="6E721ADA" w14:textId="77777777" w:rsidR="00FA2D88" w:rsidRPr="00FA2D88" w:rsidRDefault="00FA2D88" w:rsidP="00C010D5">
      <w:pPr>
        <w:jc w:val="both"/>
        <w:rPr>
          <w:b/>
          <w:i/>
          <w:lang w:val="hr-BA"/>
        </w:rPr>
      </w:pPr>
      <w:r>
        <w:rPr>
          <w:b/>
          <w:i/>
          <w:lang w:val="hr-BA"/>
        </w:rPr>
        <w:t xml:space="preserve">Član 208g. briše se. </w:t>
      </w:r>
    </w:p>
    <w:p w14:paraId="2A7CFDDB" w14:textId="77777777" w:rsidR="00FA2D88" w:rsidRDefault="00FA2D88">
      <w:pPr>
        <w:spacing w:after="160" w:line="259" w:lineRule="auto"/>
        <w:rPr>
          <w:b/>
          <w:lang w:val="sr-Cyrl-BA"/>
        </w:rPr>
      </w:pPr>
    </w:p>
    <w:p w14:paraId="18237A53" w14:textId="77777777" w:rsidR="00F359D2" w:rsidRDefault="00F359D2">
      <w:pPr>
        <w:spacing w:after="160" w:line="259" w:lineRule="auto"/>
        <w:rPr>
          <w:b/>
          <w:lang w:val="sr-Cyrl-BA"/>
        </w:rPr>
      </w:pPr>
    </w:p>
    <w:p w14:paraId="24188BBC" w14:textId="77777777" w:rsidR="00C010D5" w:rsidRPr="00FA2D88" w:rsidRDefault="00C010D5" w:rsidP="00C010D5">
      <w:pPr>
        <w:jc w:val="both"/>
        <w:rPr>
          <w:lang w:val="sr-Cyrl-BA"/>
        </w:rPr>
      </w:pPr>
      <w:r w:rsidRPr="00FA2D88">
        <w:rPr>
          <w:lang w:val="sr-Cyrl-BA"/>
        </w:rPr>
        <w:t xml:space="preserve">Član 208d. </w:t>
      </w:r>
    </w:p>
    <w:p w14:paraId="5CB56D02" w14:textId="77777777" w:rsidR="00C010D5" w:rsidRPr="00FA2D88" w:rsidRDefault="00C010D5" w:rsidP="00C010D5">
      <w:pPr>
        <w:jc w:val="both"/>
        <w:rPr>
          <w:lang w:val="sr-Cyrl-BA"/>
        </w:rPr>
      </w:pPr>
      <w:r w:rsidRPr="00FA2D88">
        <w:rPr>
          <w:lang w:val="sr-Cyrl-BA"/>
        </w:rPr>
        <w:lastRenderedPageBreak/>
        <w:t>Isključenje protivpravnosti kod krivičnih djela protiv časti i ugleda</w:t>
      </w:r>
    </w:p>
    <w:p w14:paraId="3723CB08" w14:textId="77777777" w:rsidR="00C010D5" w:rsidRPr="00FA2D88" w:rsidRDefault="00C010D5" w:rsidP="00C010D5">
      <w:pPr>
        <w:jc w:val="both"/>
        <w:rPr>
          <w:lang w:val="sr-Cyrl-BA"/>
        </w:rPr>
      </w:pPr>
    </w:p>
    <w:p w14:paraId="7330BB8F" w14:textId="77777777" w:rsidR="00C010D5" w:rsidRPr="00FA2D88" w:rsidRDefault="00C010D5" w:rsidP="00C010D5">
      <w:pPr>
        <w:jc w:val="both"/>
        <w:rPr>
          <w:lang w:val="sr-Cyrl-BA"/>
        </w:rPr>
      </w:pPr>
      <w:r w:rsidRPr="00FA2D88">
        <w:rPr>
          <w:lang w:val="sr-Cyrl-BA"/>
        </w:rPr>
        <w:t>Nema krivičnog djela iz čl. 208a. do 208v. ovog zakonika ako se radi o uvredljivom izražavanju ili iznošenju nečeg neistinitog u naučnom, stručnom, književnom ili umjetničkom djelu, u vršenju dužnosti propisane zakonom, novinarskog poziva, političke ili druge javne ili društvene djelatnosti ili odbrani nekog prava, ako iz načina izražavanja ili iz drugih okolnosti proizlazi da to nije učinjeno u namjeri omalovažavanja, ili ako lice dokaže istinitost svog tvrđenja, ili da je imalo osnovanog razloga da povjeruje u istinitost onoga što je iznosilo ili pronosilo.</w:t>
      </w:r>
    </w:p>
    <w:p w14:paraId="2F984BFF" w14:textId="77777777" w:rsidR="00C010D5" w:rsidRDefault="00C010D5" w:rsidP="00C010D5">
      <w:pPr>
        <w:jc w:val="both"/>
        <w:rPr>
          <w:b/>
          <w:lang w:val="sr-Cyrl-BA"/>
        </w:rPr>
      </w:pPr>
    </w:p>
    <w:p w14:paraId="00A8309C" w14:textId="76C24883" w:rsidR="00C010D5" w:rsidRPr="00C010D5" w:rsidRDefault="00C010D5" w:rsidP="00C010D5">
      <w:pPr>
        <w:jc w:val="both"/>
        <w:rPr>
          <w:b/>
          <w:lang w:val="sr-Cyrl-BA"/>
        </w:rPr>
      </w:pPr>
      <w:r w:rsidRPr="00C010D5">
        <w:rPr>
          <w:b/>
          <w:lang w:val="sr-Cyrl-BA"/>
        </w:rPr>
        <w:t>KOMENTAR:</w:t>
      </w:r>
    </w:p>
    <w:p w14:paraId="68BB13CD" w14:textId="77A16E8D" w:rsidR="00737CEC" w:rsidRDefault="0092449D" w:rsidP="00C010D5">
      <w:pPr>
        <w:jc w:val="both"/>
        <w:rPr>
          <w:b/>
          <w:lang w:val="hr-BA"/>
        </w:rPr>
      </w:pPr>
      <w:r>
        <w:rPr>
          <w:b/>
          <w:lang w:val="hr-BA"/>
        </w:rPr>
        <w:t>Nema jasne definicije o tome koja bi se lica smatrala autorima naučnih, stručnih, književnih ili umjetničkih djela, odnosno da li takva lica moraju biti registrovana u određenim udruženjima ili pod iste potpadaju i npr. slobodni ili neafirmisani umjetnici</w:t>
      </w:r>
      <w:r w:rsidR="00B647F9">
        <w:rPr>
          <w:b/>
          <w:lang w:val="hr-BA"/>
        </w:rPr>
        <w:t>, te se ostavlja prostor za diskreciono i subjeltivno tumačenje u tom smislu</w:t>
      </w:r>
      <w:r>
        <w:rPr>
          <w:b/>
          <w:lang w:val="hr-BA"/>
        </w:rPr>
        <w:t>. Nadalje, postoji kontradiktornost</w:t>
      </w:r>
      <w:r w:rsidR="00737CEC">
        <w:rPr>
          <w:b/>
          <w:lang w:val="hr-BA"/>
        </w:rPr>
        <w:t xml:space="preserve"> u dijelu u kojem se navodi da nema krivičnog djela ako se radi o izražavanju ili iznošenju nečeg neistinitog, pa se potom dokaže istinitost tvrđenja. Takođe, protivrječnost se ukazuje i u tome što nema krivičnog djela ako se radi o uvredljivom izražavanju ako ono nije učinjeno u namjeri omalovažavanja, što isključuje jedno drugo. </w:t>
      </w:r>
    </w:p>
    <w:p w14:paraId="7B10CF3A" w14:textId="77777777" w:rsidR="00737CEC" w:rsidRDefault="00737CEC" w:rsidP="00C010D5">
      <w:pPr>
        <w:jc w:val="both"/>
        <w:rPr>
          <w:b/>
          <w:lang w:val="hr-BA"/>
        </w:rPr>
      </w:pPr>
    </w:p>
    <w:p w14:paraId="570736D1" w14:textId="77777777" w:rsidR="00737CEC" w:rsidRDefault="00737CEC" w:rsidP="00C010D5">
      <w:pPr>
        <w:jc w:val="both"/>
        <w:rPr>
          <w:b/>
          <w:i/>
          <w:lang w:val="hr-BA"/>
        </w:rPr>
      </w:pPr>
      <w:r>
        <w:rPr>
          <w:b/>
          <w:i/>
          <w:lang w:val="hr-BA"/>
        </w:rPr>
        <w:t>PRIJEDLOG:</w:t>
      </w:r>
    </w:p>
    <w:p w14:paraId="424B10E8" w14:textId="2635F2F8" w:rsidR="00FA2D88" w:rsidRPr="00737CEC" w:rsidRDefault="00737CEC" w:rsidP="00C010D5">
      <w:pPr>
        <w:jc w:val="both"/>
        <w:rPr>
          <w:b/>
          <w:i/>
          <w:lang w:val="hr-BA"/>
        </w:rPr>
      </w:pPr>
      <w:r>
        <w:rPr>
          <w:b/>
          <w:i/>
          <w:lang w:val="hr-BA"/>
        </w:rPr>
        <w:t xml:space="preserve">S obzirom na nedorečenost i kontradiktornost odredbe, a najprije zbog iznesenih prijedloga za brisanje odredbi člana 208a. do 208v., predlaže se brisanje odredbe člana 208d. </w:t>
      </w:r>
    </w:p>
    <w:p w14:paraId="2FF4DEC0" w14:textId="6012461D" w:rsidR="00737CEC" w:rsidRDefault="00737CEC" w:rsidP="00C010D5">
      <w:pPr>
        <w:jc w:val="both"/>
        <w:rPr>
          <w:b/>
          <w:lang w:val="hr-BA"/>
        </w:rPr>
      </w:pPr>
    </w:p>
    <w:p w14:paraId="3818A29F" w14:textId="242390AB" w:rsidR="00737CEC" w:rsidRDefault="00737CEC" w:rsidP="00C010D5">
      <w:pPr>
        <w:jc w:val="both"/>
        <w:rPr>
          <w:b/>
          <w:lang w:val="hr-BA"/>
        </w:rPr>
      </w:pPr>
    </w:p>
    <w:p w14:paraId="55722ACA" w14:textId="77777777" w:rsidR="00F359D2" w:rsidRDefault="00F359D2" w:rsidP="00C010D5">
      <w:pPr>
        <w:jc w:val="both"/>
        <w:rPr>
          <w:lang w:val="hr-BA"/>
        </w:rPr>
      </w:pPr>
      <w:r>
        <w:rPr>
          <w:lang w:val="hr-BA"/>
        </w:rPr>
        <w:t xml:space="preserve">Član 208đ. i član 208e. </w:t>
      </w:r>
    </w:p>
    <w:p w14:paraId="17E06CFD" w14:textId="77777777" w:rsidR="00F359D2" w:rsidRDefault="00F359D2" w:rsidP="00C010D5">
      <w:pPr>
        <w:jc w:val="both"/>
        <w:rPr>
          <w:lang w:val="hr-BA"/>
        </w:rPr>
      </w:pPr>
    </w:p>
    <w:p w14:paraId="17C1E514" w14:textId="77777777" w:rsidR="00F359D2" w:rsidRDefault="00F359D2" w:rsidP="00C010D5">
      <w:pPr>
        <w:jc w:val="both"/>
        <w:rPr>
          <w:b/>
          <w:i/>
          <w:lang w:val="hr-BA"/>
        </w:rPr>
      </w:pPr>
      <w:r>
        <w:rPr>
          <w:b/>
          <w:i/>
          <w:lang w:val="hr-BA"/>
        </w:rPr>
        <w:t xml:space="preserve">PRIJEDLOG: Brišu se. </w:t>
      </w:r>
    </w:p>
    <w:p w14:paraId="047DE877" w14:textId="77777777" w:rsidR="00F359D2" w:rsidRPr="00F359D2" w:rsidRDefault="00F359D2" w:rsidP="00C010D5">
      <w:pPr>
        <w:jc w:val="both"/>
        <w:rPr>
          <w:b/>
          <w:i/>
          <w:lang w:val="hr-BA"/>
        </w:rPr>
      </w:pPr>
      <w:r>
        <w:rPr>
          <w:b/>
          <w:i/>
          <w:lang w:val="hr-BA"/>
        </w:rPr>
        <w:t>(U skladu sa preostalim zahtjevima za brisanje odredbi člana 208a., 208b., 208v., 208g. i 208d. Nacrta)</w:t>
      </w:r>
    </w:p>
    <w:p w14:paraId="6D4BD98C" w14:textId="77777777" w:rsidR="00C010D5" w:rsidRPr="00B31BD3" w:rsidRDefault="00C010D5" w:rsidP="00C010D5">
      <w:pPr>
        <w:jc w:val="both"/>
        <w:rPr>
          <w:lang w:val="sr-Cyrl-BA"/>
        </w:rPr>
      </w:pPr>
    </w:p>
    <w:p w14:paraId="11E5B22B" w14:textId="228256C0" w:rsidR="00C010D5" w:rsidRDefault="003020ED" w:rsidP="00C010D5">
      <w:pPr>
        <w:jc w:val="both"/>
        <w:rPr>
          <w:b/>
          <w:lang w:val="en-US"/>
        </w:rPr>
      </w:pPr>
      <w:proofErr w:type="spellStart"/>
      <w:r>
        <w:rPr>
          <w:b/>
          <w:lang w:val="en-US"/>
        </w:rPr>
        <w:t>Komentare</w:t>
      </w:r>
      <w:proofErr w:type="spellEnd"/>
      <w:r>
        <w:rPr>
          <w:b/>
          <w:lang w:val="en-US"/>
        </w:rPr>
        <w:t xml:space="preserve"> </w:t>
      </w:r>
      <w:proofErr w:type="spellStart"/>
      <w:r>
        <w:rPr>
          <w:b/>
          <w:lang w:val="en-US"/>
        </w:rPr>
        <w:t>prilaže</w:t>
      </w:r>
      <w:proofErr w:type="spellEnd"/>
      <w:r>
        <w:rPr>
          <w:b/>
          <w:lang w:val="en-US"/>
        </w:rPr>
        <w:t>:</w:t>
      </w:r>
    </w:p>
    <w:p w14:paraId="7D46C4DC" w14:textId="77777777" w:rsidR="003020ED" w:rsidRDefault="003020ED" w:rsidP="00C010D5">
      <w:pPr>
        <w:jc w:val="both"/>
        <w:rPr>
          <w:b/>
          <w:lang w:val="en-US"/>
        </w:rPr>
      </w:pPr>
    </w:p>
    <w:p w14:paraId="1EFB2635" w14:textId="4D299F7C" w:rsidR="003020ED" w:rsidRDefault="003020ED" w:rsidP="00C010D5">
      <w:pPr>
        <w:jc w:val="both"/>
        <w:rPr>
          <w:b/>
          <w:lang w:val="en-US"/>
        </w:rPr>
      </w:pPr>
      <w:proofErr w:type="spellStart"/>
      <w:r>
        <w:rPr>
          <w:b/>
          <w:lang w:val="en-US"/>
        </w:rPr>
        <w:t>Ime</w:t>
      </w:r>
      <w:proofErr w:type="spellEnd"/>
      <w:r>
        <w:rPr>
          <w:b/>
          <w:lang w:val="en-US"/>
        </w:rPr>
        <w:t xml:space="preserve"> </w:t>
      </w:r>
      <w:r w:rsidR="00A34561">
        <w:rPr>
          <w:b/>
          <w:lang w:val="en-US"/>
        </w:rPr>
        <w:t>i</w:t>
      </w:r>
      <w:bookmarkStart w:id="0" w:name="_GoBack"/>
      <w:bookmarkEnd w:id="0"/>
      <w:r>
        <w:rPr>
          <w:b/>
          <w:lang w:val="en-US"/>
        </w:rPr>
        <w:t xml:space="preserve"> </w:t>
      </w:r>
      <w:proofErr w:type="spellStart"/>
      <w:r>
        <w:rPr>
          <w:b/>
          <w:lang w:val="en-US"/>
        </w:rPr>
        <w:t>prezime</w:t>
      </w:r>
      <w:proofErr w:type="spellEnd"/>
      <w:r>
        <w:rPr>
          <w:b/>
          <w:lang w:val="en-US"/>
        </w:rPr>
        <w:t xml:space="preserve">, </w:t>
      </w:r>
    </w:p>
    <w:p w14:paraId="6D52661B" w14:textId="72204D00" w:rsidR="003020ED" w:rsidRDefault="003020ED" w:rsidP="00C010D5">
      <w:pPr>
        <w:jc w:val="both"/>
        <w:rPr>
          <w:b/>
          <w:lang w:val="en-US"/>
        </w:rPr>
      </w:pPr>
      <w:proofErr w:type="spellStart"/>
      <w:r>
        <w:rPr>
          <w:b/>
          <w:lang w:val="en-US"/>
        </w:rPr>
        <w:t>Potpis</w:t>
      </w:r>
      <w:proofErr w:type="spellEnd"/>
    </w:p>
    <w:p w14:paraId="3BF2C341" w14:textId="77777777" w:rsidR="003020ED" w:rsidRDefault="003020ED" w:rsidP="00C010D5">
      <w:pPr>
        <w:jc w:val="both"/>
        <w:rPr>
          <w:b/>
          <w:lang w:val="en-US"/>
        </w:rPr>
      </w:pPr>
    </w:p>
    <w:p w14:paraId="5C36DE00" w14:textId="77777777" w:rsidR="003020ED" w:rsidRPr="003020ED" w:rsidRDefault="003020ED" w:rsidP="00C010D5">
      <w:pPr>
        <w:jc w:val="both"/>
        <w:rPr>
          <w:b/>
          <w:lang w:val="en-US"/>
        </w:rPr>
      </w:pPr>
    </w:p>
    <w:sectPr w:rsidR="003020ED" w:rsidRPr="003020ED" w:rsidSect="0010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33"/>
    <w:rsid w:val="00181A47"/>
    <w:rsid w:val="00202989"/>
    <w:rsid w:val="002D401F"/>
    <w:rsid w:val="002F62B3"/>
    <w:rsid w:val="003020ED"/>
    <w:rsid w:val="00492B80"/>
    <w:rsid w:val="0049578F"/>
    <w:rsid w:val="00540ECB"/>
    <w:rsid w:val="00737CEC"/>
    <w:rsid w:val="0075505C"/>
    <w:rsid w:val="007754F6"/>
    <w:rsid w:val="00781F88"/>
    <w:rsid w:val="0092449D"/>
    <w:rsid w:val="00A34561"/>
    <w:rsid w:val="00A417AE"/>
    <w:rsid w:val="00AE6BDF"/>
    <w:rsid w:val="00B647F9"/>
    <w:rsid w:val="00B96132"/>
    <w:rsid w:val="00C010D5"/>
    <w:rsid w:val="00CA045E"/>
    <w:rsid w:val="00CB1C33"/>
    <w:rsid w:val="00DF1268"/>
    <w:rsid w:val="00EC2F0B"/>
    <w:rsid w:val="00F359D2"/>
    <w:rsid w:val="00FA2D88"/>
    <w:rsid w:val="00FC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CB02"/>
  <w15:chartTrackingRefBased/>
  <w15:docId w15:val="{D2C7A86F-0ED6-4054-9B02-C8B0D3E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0D5"/>
    <w:pPr>
      <w:spacing w:after="0" w:line="240" w:lineRule="auto"/>
    </w:pPr>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110---naslov-clana">
    <w:name w:val="wyq110---naslov-clana"/>
    <w:basedOn w:val="Normal"/>
    <w:rsid w:val="00C010D5"/>
    <w:pPr>
      <w:spacing w:before="100" w:beforeAutospacing="1" w:after="100" w:afterAutospacing="1"/>
    </w:pPr>
    <w:rPr>
      <w:rFonts w:ascii="Times New Roman" w:eastAsia="Times New Roman" w:hAnsi="Times New Roman" w:cs="Times New Roman"/>
      <w:sz w:val="24"/>
      <w:szCs w:val="24"/>
      <w:lang w:val="hr-BA" w:eastAsia="hr-BA"/>
    </w:rPr>
  </w:style>
  <w:style w:type="paragraph" w:styleId="NoSpacing">
    <w:name w:val="No Spacing"/>
    <w:uiPriority w:val="1"/>
    <w:qFormat/>
    <w:rsid w:val="00C01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6F07F3BD0DB44BED346326A16A2D9" ma:contentTypeVersion="13" ma:contentTypeDescription="Create a new document." ma:contentTypeScope="" ma:versionID="948d00ee4c64fb255ad8df715e52c587">
  <xsd:schema xmlns:xsd="http://www.w3.org/2001/XMLSchema" xmlns:xs="http://www.w3.org/2001/XMLSchema" xmlns:p="http://schemas.microsoft.com/office/2006/metadata/properties" xmlns:ns3="af7a045d-be0b-498f-b488-ab0d1b6dfbe0" xmlns:ns4="ccf88c32-dd4a-4ea4-bd37-940ff584ccd7" targetNamespace="http://schemas.microsoft.com/office/2006/metadata/properties" ma:root="true" ma:fieldsID="ec494c7bc524447a3548d06ccfe53863" ns3:_="" ns4:_="">
    <xsd:import namespace="af7a045d-be0b-498f-b488-ab0d1b6dfbe0"/>
    <xsd:import namespace="ccf88c32-dd4a-4ea4-bd37-940ff584cc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a045d-be0b-498f-b488-ab0d1b6d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88c32-dd4a-4ea4-bd37-940ff584cc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7a045d-be0b-498f-b488-ab0d1b6dfb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F41A-749D-4CBD-A6A4-948C9198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a045d-be0b-498f-b488-ab0d1b6dfbe0"/>
    <ds:schemaRef ds:uri="ccf88c32-dd4a-4ea4-bd37-940ff584c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B4DCF-9D03-4A9C-9924-322518D96673}">
  <ds:schemaRefs>
    <ds:schemaRef ds:uri="http://schemas.microsoft.com/sharepoint/v3/contenttype/forms"/>
  </ds:schemaRefs>
</ds:datastoreItem>
</file>

<file path=customXml/itemProps3.xml><?xml version="1.0" encoding="utf-8"?>
<ds:datastoreItem xmlns:ds="http://schemas.openxmlformats.org/officeDocument/2006/customXml" ds:itemID="{2C40FB1A-DCB8-4976-AB8C-9AF5FC7CD3C6}">
  <ds:schemaRefs>
    <ds:schemaRef ds:uri="http://schemas.microsoft.com/office/2006/metadata/properties"/>
    <ds:schemaRef ds:uri="http://schemas.microsoft.com/office/infopath/2007/PartnerControls"/>
    <ds:schemaRef ds:uri="af7a045d-be0b-498f-b488-ab0d1b6dfbe0"/>
  </ds:schemaRefs>
</ds:datastoreItem>
</file>

<file path=customXml/itemProps4.xml><?xml version="1.0" encoding="utf-8"?>
<ds:datastoreItem xmlns:ds="http://schemas.openxmlformats.org/officeDocument/2006/customXml" ds:itemID="{745BFB61-415D-48CA-AA3F-BC570CD8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Kovacevic (TI BIH)</dc:creator>
  <cp:keywords/>
  <dc:description/>
  <cp:lastModifiedBy>User</cp:lastModifiedBy>
  <cp:revision>2</cp:revision>
  <cp:lastPrinted>2023-05-03T11:41:00Z</cp:lastPrinted>
  <dcterms:created xsi:type="dcterms:W3CDTF">2023-05-04T13:42:00Z</dcterms:created>
  <dcterms:modified xsi:type="dcterms:W3CDTF">2023-05-04T13:42:00Z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0x01010070D6F07F3BD0DB44BED346326A16A2D9</vt:lpwstr>
  </property>
</Properties>
</file>