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82" w:rsidRPr="00E13DFC" w:rsidRDefault="00572C82" w:rsidP="00572C82">
      <w:pPr>
        <w:spacing w:after="60"/>
        <w:jc w:val="center"/>
        <w:rPr>
          <w:noProof/>
          <w:lang w:val="bs-Latn-BA"/>
        </w:rPr>
      </w:pPr>
      <w:r w:rsidRPr="00E13DFC">
        <w:rPr>
          <w:noProof/>
          <w:lang w:val="bs-Latn-BA"/>
        </w:rPr>
        <w:drawing>
          <wp:inline distT="0" distB="0" distL="0" distR="0" wp14:anchorId="46641D09">
            <wp:extent cx="1876425" cy="1876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C82" w:rsidRPr="00E13DFC" w:rsidRDefault="00572C82" w:rsidP="00CA6282">
      <w:pPr>
        <w:spacing w:after="60"/>
        <w:rPr>
          <w:noProof/>
          <w:lang w:val="bs-Latn-BA"/>
        </w:rPr>
      </w:pPr>
    </w:p>
    <w:p w:rsidR="00572C82" w:rsidRPr="00E13DFC" w:rsidRDefault="00572C82" w:rsidP="00CA6282">
      <w:pPr>
        <w:spacing w:after="60"/>
        <w:rPr>
          <w:noProof/>
          <w:lang w:val="bs-Latn-BA"/>
        </w:rPr>
      </w:pPr>
    </w:p>
    <w:p w:rsidR="00CA6282" w:rsidRPr="00E13DFC" w:rsidRDefault="003336E8" w:rsidP="00CA6282">
      <w:pPr>
        <w:jc w:val="center"/>
        <w:rPr>
          <w:b/>
          <w:noProof/>
          <w:sz w:val="32"/>
          <w:lang w:val="bs-Latn-BA"/>
        </w:rPr>
      </w:pPr>
      <w:r w:rsidRPr="00E13DFC">
        <w:rPr>
          <w:b/>
          <w:noProof/>
          <w:lang w:val="bs-Latn-BA"/>
        </w:rPr>
        <w:t>Nagrada EU za istraživačko novinarstvo</w:t>
      </w:r>
      <w:r w:rsidR="00330661" w:rsidRPr="00E13DFC">
        <w:rPr>
          <w:b/>
          <w:noProof/>
          <w:lang w:val="bs-Latn-BA"/>
        </w:rPr>
        <w:t xml:space="preserve"> u BiH </w:t>
      </w:r>
    </w:p>
    <w:p w:rsidR="00CA6282" w:rsidRPr="00E13DFC" w:rsidRDefault="00CA6282" w:rsidP="00CA6282">
      <w:pPr>
        <w:jc w:val="center"/>
        <w:rPr>
          <w:b/>
          <w:noProof/>
          <w:sz w:val="32"/>
          <w:lang w:val="bs-Latn-BA"/>
        </w:rPr>
      </w:pPr>
    </w:p>
    <w:p w:rsidR="00CA6282" w:rsidRPr="00E13DFC" w:rsidRDefault="00F71845" w:rsidP="00CA6282">
      <w:pPr>
        <w:jc w:val="center"/>
        <w:rPr>
          <w:b/>
          <w:noProof/>
          <w:sz w:val="32"/>
          <w:lang w:val="bs-Latn-BA"/>
        </w:rPr>
      </w:pPr>
      <w:r w:rsidRPr="00E13DFC">
        <w:rPr>
          <w:b/>
          <w:noProof/>
          <w:sz w:val="32"/>
          <w:lang w:val="bs-Latn-BA"/>
        </w:rPr>
        <w:t>Natječaj za dodjelu Nagrade Europske unije</w:t>
      </w:r>
      <w:r w:rsidR="00CA6282" w:rsidRPr="00E13DFC">
        <w:rPr>
          <w:b/>
          <w:noProof/>
          <w:sz w:val="32"/>
          <w:lang w:val="bs-Latn-BA"/>
        </w:rPr>
        <w:t xml:space="preserve"> </w:t>
      </w:r>
      <w:r w:rsidRPr="00E13DFC">
        <w:rPr>
          <w:b/>
          <w:noProof/>
          <w:sz w:val="32"/>
          <w:lang w:val="bs-Latn-BA"/>
        </w:rPr>
        <w:t>za istraživačko novinarstvo</w:t>
      </w:r>
      <w:r w:rsidR="00CA6282" w:rsidRPr="00E13DFC">
        <w:rPr>
          <w:b/>
          <w:noProof/>
          <w:sz w:val="32"/>
          <w:lang w:val="bs-Latn-BA"/>
        </w:rPr>
        <w:t xml:space="preserve"> </w:t>
      </w:r>
      <w:r w:rsidR="00330661" w:rsidRPr="00E13DFC">
        <w:rPr>
          <w:b/>
          <w:noProof/>
          <w:sz w:val="32"/>
          <w:lang w:val="bs-Latn-BA"/>
        </w:rPr>
        <w:t xml:space="preserve">u BiH </w:t>
      </w:r>
    </w:p>
    <w:p w:rsidR="00CA6282" w:rsidRPr="00E13DFC" w:rsidRDefault="00CA6282" w:rsidP="00CA6282">
      <w:pPr>
        <w:jc w:val="center"/>
        <w:rPr>
          <w:b/>
          <w:noProof/>
          <w:sz w:val="24"/>
          <w:highlight w:val="green"/>
          <w:lang w:val="bs-Latn-BA"/>
        </w:rPr>
      </w:pPr>
    </w:p>
    <w:p w:rsidR="003336E8" w:rsidRPr="00E13DFC" w:rsidRDefault="003336E8" w:rsidP="003336E8">
      <w:pPr>
        <w:jc w:val="center"/>
        <w:rPr>
          <w:b/>
          <w:noProof/>
          <w:sz w:val="24"/>
          <w:lang w:val="bs-Latn-BA"/>
        </w:rPr>
      </w:pPr>
      <w:r w:rsidRPr="00E13DFC">
        <w:rPr>
          <w:b/>
          <w:noProof/>
          <w:sz w:val="24"/>
          <w:lang w:val="bs-Latn-BA"/>
        </w:rPr>
        <w:t xml:space="preserve">Bosna i Hercegovina, 2015. (za </w:t>
      </w:r>
      <w:r w:rsidR="00330661" w:rsidRPr="00E13DFC">
        <w:rPr>
          <w:b/>
          <w:noProof/>
          <w:sz w:val="24"/>
          <w:lang w:val="bs-Latn-BA"/>
        </w:rPr>
        <w:t>postignuća</w:t>
      </w:r>
      <w:r w:rsidRPr="00E13DFC">
        <w:rPr>
          <w:b/>
          <w:noProof/>
          <w:sz w:val="24"/>
          <w:lang w:val="bs-Latn-BA"/>
        </w:rPr>
        <w:t xml:space="preserve"> u 2014.)</w:t>
      </w:r>
    </w:p>
    <w:p w:rsidR="00CA6282" w:rsidRPr="00E13DFC" w:rsidRDefault="00CA6282" w:rsidP="00CA6282">
      <w:pPr>
        <w:jc w:val="center"/>
        <w:rPr>
          <w:b/>
          <w:noProof/>
          <w:sz w:val="24"/>
          <w:lang w:val="bs-Latn-BA"/>
        </w:rPr>
      </w:pPr>
    </w:p>
    <w:p w:rsidR="00CA6282" w:rsidRPr="00E13DFC" w:rsidRDefault="00F71845" w:rsidP="00CA6282">
      <w:pPr>
        <w:jc w:val="center"/>
        <w:rPr>
          <w:noProof/>
          <w:color w:val="CC0000"/>
          <w:sz w:val="44"/>
          <w:lang w:val="bs-Latn-BA"/>
        </w:rPr>
      </w:pPr>
      <w:r w:rsidRPr="00E13DFC">
        <w:rPr>
          <w:noProof/>
          <w:color w:val="CC0000"/>
          <w:sz w:val="44"/>
          <w:lang w:val="bs-Latn-BA"/>
        </w:rPr>
        <w:t>Upute za predaju prijava/nominacija</w:t>
      </w:r>
    </w:p>
    <w:p w:rsidR="007C7372" w:rsidRPr="00E13DFC" w:rsidRDefault="007C7372" w:rsidP="007C7372">
      <w:pPr>
        <w:jc w:val="center"/>
        <w:rPr>
          <w:b/>
          <w:noProof/>
          <w:sz w:val="24"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7C7372" w:rsidRPr="00E13DFC" w:rsidRDefault="007C7372" w:rsidP="007C7372">
      <w:pPr>
        <w:rPr>
          <w:noProof/>
          <w:lang w:val="bs-Latn-BA"/>
        </w:rPr>
      </w:pPr>
    </w:p>
    <w:p w:rsidR="00E13DFC" w:rsidRDefault="00E13DFC" w:rsidP="007C7372">
      <w:pPr>
        <w:rPr>
          <w:noProof/>
          <w:lang w:val="bs-Latn-BA"/>
        </w:rPr>
      </w:pPr>
    </w:p>
    <w:p w:rsidR="007C7372" w:rsidRPr="00E13DFC" w:rsidRDefault="00F71845" w:rsidP="007C7372">
      <w:pPr>
        <w:rPr>
          <w:noProof/>
          <w:lang w:val="bs-Latn-BA"/>
        </w:rPr>
      </w:pPr>
      <w:r w:rsidRPr="00E13DFC">
        <w:rPr>
          <w:noProof/>
          <w:lang w:val="bs-Latn-BA"/>
        </w:rPr>
        <w:lastRenderedPageBreak/>
        <w:t>Nacionalni koordinator</w:t>
      </w:r>
      <w:r w:rsidR="007C7372" w:rsidRPr="00E13DFC">
        <w:rPr>
          <w:noProof/>
          <w:lang w:val="bs-Latn-BA"/>
        </w:rPr>
        <w:t xml:space="preserve">: </w:t>
      </w:r>
      <w:r w:rsidR="0064232E" w:rsidRPr="00E13DFC">
        <w:rPr>
          <w:noProof/>
          <w:lang w:val="bs-Latn-BA"/>
        </w:rPr>
        <w:t>Mediacentar Sarajevo</w:t>
      </w:r>
    </w:p>
    <w:p w:rsidR="007C7372" w:rsidRPr="00E13DFC" w:rsidRDefault="00F71845" w:rsidP="007C7372">
      <w:pPr>
        <w:rPr>
          <w:noProof/>
          <w:lang w:val="bs-Latn-BA"/>
        </w:rPr>
      </w:pPr>
      <w:r w:rsidRPr="00E13DFC">
        <w:rPr>
          <w:noProof/>
          <w:lang w:val="bs-Latn-BA"/>
        </w:rPr>
        <w:t>Datum objave natječaja</w:t>
      </w:r>
      <w:r w:rsidR="007C7372" w:rsidRPr="00E13DFC">
        <w:rPr>
          <w:noProof/>
          <w:lang w:val="bs-Latn-BA"/>
        </w:rPr>
        <w:t xml:space="preserve">:  </w:t>
      </w:r>
      <w:r w:rsidR="00032C5D" w:rsidRPr="00E13DFC">
        <w:rPr>
          <w:noProof/>
          <w:lang w:val="bs-Latn-BA"/>
        </w:rPr>
        <w:t>24</w:t>
      </w:r>
      <w:r w:rsidR="0064232E" w:rsidRPr="00E13DFC">
        <w:rPr>
          <w:noProof/>
          <w:lang w:val="bs-Latn-BA"/>
        </w:rPr>
        <w:t xml:space="preserve">. </w:t>
      </w:r>
      <w:r w:rsidR="003370A7" w:rsidRPr="00E13DFC">
        <w:rPr>
          <w:noProof/>
          <w:lang w:val="bs-Latn-BA"/>
        </w:rPr>
        <w:t>m</w:t>
      </w:r>
      <w:r w:rsidR="0064232E" w:rsidRPr="00E13DFC">
        <w:rPr>
          <w:noProof/>
          <w:lang w:val="bs-Latn-BA"/>
        </w:rPr>
        <w:t>art 2015. godine</w:t>
      </w:r>
      <w:r w:rsidR="007C7372" w:rsidRPr="00E13DFC">
        <w:rPr>
          <w:noProof/>
          <w:lang w:val="bs-Latn-BA"/>
        </w:rPr>
        <w:t xml:space="preserve"> </w:t>
      </w:r>
    </w:p>
    <w:p w:rsidR="007C7372" w:rsidRPr="00E13DFC" w:rsidRDefault="00F71845" w:rsidP="007C7372">
      <w:pPr>
        <w:rPr>
          <w:noProof/>
          <w:lang w:val="bs-Latn-BA"/>
        </w:rPr>
      </w:pPr>
      <w:r w:rsidRPr="00E13DFC">
        <w:rPr>
          <w:noProof/>
          <w:lang w:val="bs-Latn-BA"/>
        </w:rPr>
        <w:t>Rok za primanje prijava/nominacija</w:t>
      </w:r>
      <w:r w:rsidR="007C7372" w:rsidRPr="00E13DFC">
        <w:rPr>
          <w:noProof/>
          <w:lang w:val="bs-Latn-BA"/>
        </w:rPr>
        <w:t xml:space="preserve">: </w:t>
      </w:r>
      <w:r w:rsidR="00032C5D" w:rsidRPr="00E13DFC">
        <w:rPr>
          <w:noProof/>
          <w:lang w:val="bs-Latn-BA"/>
        </w:rPr>
        <w:t>23</w:t>
      </w:r>
      <w:r w:rsidR="003370A7" w:rsidRPr="00E13DFC">
        <w:rPr>
          <w:noProof/>
          <w:lang w:val="bs-Latn-BA"/>
        </w:rPr>
        <w:t>. april 2015. godine</w:t>
      </w:r>
      <w:r w:rsidR="007C7372" w:rsidRPr="00E13DFC">
        <w:rPr>
          <w:noProof/>
          <w:lang w:val="bs-Latn-BA"/>
        </w:rPr>
        <w:t xml:space="preserve"> </w:t>
      </w:r>
    </w:p>
    <w:p w:rsidR="007C7372" w:rsidRPr="00E13DFC" w:rsidRDefault="007C7372" w:rsidP="007C7372">
      <w:pPr>
        <w:spacing w:after="60"/>
        <w:rPr>
          <w:noProof/>
          <w:sz w:val="18"/>
          <w:lang w:val="bs-Latn-BA"/>
        </w:rPr>
      </w:pPr>
    </w:p>
    <w:p w:rsidR="00F71845" w:rsidRPr="00E13DFC" w:rsidRDefault="00F71845" w:rsidP="00F71845">
      <w:pPr>
        <w:spacing w:after="60"/>
        <w:rPr>
          <w:noProof/>
          <w:sz w:val="18"/>
          <w:lang w:val="bs-Latn-BA"/>
        </w:rPr>
      </w:pPr>
      <w:r w:rsidRPr="00E13DFC">
        <w:rPr>
          <w:noProof/>
          <w:sz w:val="18"/>
          <w:lang w:val="bs-Latn-BA"/>
        </w:rPr>
        <w:t xml:space="preserve">Ovaj dokument sačinjen je uz financijsku podršku Europske unije. Za njegov sadržaj odgovorni su Mirovni institut i </w:t>
      </w:r>
      <w:r w:rsidR="0064232E" w:rsidRPr="00E13DFC">
        <w:rPr>
          <w:noProof/>
          <w:sz w:val="18"/>
          <w:lang w:val="bs-Latn-BA"/>
        </w:rPr>
        <w:t>Mediacentar Sarajevo</w:t>
      </w:r>
      <w:r w:rsidRPr="00E13DFC">
        <w:rPr>
          <w:noProof/>
          <w:sz w:val="18"/>
          <w:lang w:val="bs-Latn-BA"/>
        </w:rPr>
        <w:t>, te se nipošto ne može smatrati da isti odražava stavove Europske unije.</w:t>
      </w:r>
    </w:p>
    <w:p w:rsidR="00F71845" w:rsidRPr="00E13DFC" w:rsidRDefault="00F71845" w:rsidP="007C7372">
      <w:pPr>
        <w:rPr>
          <w:b/>
          <w:noProof/>
          <w:lang w:val="bs-Latn-BA"/>
        </w:rPr>
      </w:pPr>
    </w:p>
    <w:p w:rsidR="007C7372" w:rsidRPr="00E13DFC" w:rsidRDefault="0064232E" w:rsidP="007C7372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Sadržaj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Kontekst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Cilj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Nagradni fond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Pravila natječaja</w:t>
      </w:r>
    </w:p>
    <w:p w:rsidR="007C7372" w:rsidRPr="00E13DFC" w:rsidRDefault="006F1240" w:rsidP="007C7372">
      <w:pPr>
        <w:pStyle w:val="ListParagraph"/>
        <w:numPr>
          <w:ilvl w:val="1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Kakve priče dolaze u obzir</w:t>
      </w:r>
      <w:r w:rsidR="007C7372" w:rsidRPr="00E13DFC">
        <w:rPr>
          <w:noProof/>
          <w:lang w:val="bs-Latn-BA"/>
        </w:rPr>
        <w:t>?</w:t>
      </w:r>
    </w:p>
    <w:p w:rsidR="007C7372" w:rsidRPr="00E13DFC" w:rsidRDefault="006F1240" w:rsidP="007C7372">
      <w:pPr>
        <w:pStyle w:val="ListParagraph"/>
        <w:numPr>
          <w:ilvl w:val="1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Ko može sudjelovati na natječaju</w:t>
      </w:r>
      <w:r w:rsidR="007C7372" w:rsidRPr="00E13DFC">
        <w:rPr>
          <w:noProof/>
          <w:lang w:val="bs-Latn-BA"/>
        </w:rPr>
        <w:t>?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Kako podnijeti prijavu/nominaciju</w:t>
      </w:r>
      <w:r w:rsidR="007C7372" w:rsidRPr="00E13DFC">
        <w:rPr>
          <w:noProof/>
          <w:lang w:val="bs-Latn-BA"/>
        </w:rPr>
        <w:t>?</w:t>
      </w:r>
    </w:p>
    <w:p w:rsidR="007C7372" w:rsidRPr="00E13DFC" w:rsidRDefault="006F1240" w:rsidP="007C7372">
      <w:pPr>
        <w:pStyle w:val="ListParagraph"/>
        <w:numPr>
          <w:ilvl w:val="1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Prijavni obrasci</w:t>
      </w:r>
    </w:p>
    <w:p w:rsidR="007C7372" w:rsidRPr="00E13DFC" w:rsidRDefault="006F1240" w:rsidP="007C7372">
      <w:pPr>
        <w:pStyle w:val="ListParagraph"/>
        <w:numPr>
          <w:ilvl w:val="1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Kako podnijeti prijavu/nominaciju</w:t>
      </w:r>
      <w:r w:rsidR="007C7372" w:rsidRPr="00E13DFC">
        <w:rPr>
          <w:noProof/>
          <w:lang w:val="bs-Latn-BA"/>
        </w:rPr>
        <w:t>?</w:t>
      </w:r>
    </w:p>
    <w:p w:rsidR="007C7372" w:rsidRPr="00E13DFC" w:rsidRDefault="006F1240" w:rsidP="007C7372">
      <w:pPr>
        <w:pStyle w:val="ListParagraph"/>
        <w:numPr>
          <w:ilvl w:val="1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Rok za predaju prijava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Dodatni podaci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Evaluacija i odabir prijava/nominacija</w:t>
      </w:r>
    </w:p>
    <w:p w:rsidR="007C7372" w:rsidRPr="00E13DFC" w:rsidRDefault="006F1240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Obavještavanje kandidata/nominatora o odluci žirija</w:t>
      </w:r>
    </w:p>
    <w:p w:rsidR="007C7372" w:rsidRPr="00E13DFC" w:rsidRDefault="007C7372" w:rsidP="007C7372">
      <w:pPr>
        <w:pStyle w:val="ListParagraph"/>
        <w:numPr>
          <w:ilvl w:val="0"/>
          <w:numId w:val="4"/>
        </w:numPr>
        <w:rPr>
          <w:noProof/>
          <w:lang w:val="bs-Latn-BA"/>
        </w:rPr>
      </w:pPr>
      <w:r w:rsidRPr="00E13DFC">
        <w:rPr>
          <w:noProof/>
          <w:lang w:val="bs-Latn-BA"/>
        </w:rPr>
        <w:t>An</w:t>
      </w:r>
      <w:r w:rsidR="006F1240" w:rsidRPr="00E13DFC">
        <w:rPr>
          <w:noProof/>
          <w:lang w:val="bs-Latn-BA"/>
        </w:rPr>
        <w:t>eksi</w:t>
      </w:r>
      <w:r w:rsidRPr="00E13DFC">
        <w:rPr>
          <w:noProof/>
          <w:lang w:val="bs-Latn-BA"/>
        </w:rPr>
        <w:t xml:space="preserve"> – </w:t>
      </w:r>
      <w:r w:rsidR="006F1240" w:rsidRPr="00E13DFC">
        <w:rPr>
          <w:noProof/>
          <w:lang w:val="bs-Latn-BA"/>
        </w:rPr>
        <w:t>prijavni obrasci</w:t>
      </w:r>
      <w:r w:rsidR="00E6638B" w:rsidRPr="00E13DFC">
        <w:rPr>
          <w:noProof/>
          <w:lang w:val="bs-Latn-BA"/>
        </w:rPr>
        <w:t xml:space="preserve"> (</w:t>
      </w:r>
      <w:r w:rsidR="006F1240" w:rsidRPr="00E13DFC">
        <w:rPr>
          <w:noProof/>
          <w:lang w:val="bs-Latn-BA"/>
        </w:rPr>
        <w:t>priloženi kao odvojene datoteke</w:t>
      </w:r>
      <w:r w:rsidR="00E6638B" w:rsidRPr="00E13DFC">
        <w:rPr>
          <w:noProof/>
          <w:lang w:val="bs-Latn-BA"/>
        </w:rPr>
        <w:t>)</w:t>
      </w:r>
    </w:p>
    <w:p w:rsidR="007C7372" w:rsidRPr="00E13DFC" w:rsidRDefault="007C7372" w:rsidP="007C7372">
      <w:pPr>
        <w:rPr>
          <w:b/>
          <w:noProof/>
          <w:lang w:val="bs-Latn-BA"/>
        </w:rPr>
      </w:pPr>
    </w:p>
    <w:p w:rsidR="007C7372" w:rsidRPr="00E13DFC" w:rsidRDefault="007C7372" w:rsidP="007C7372">
      <w:pPr>
        <w:spacing w:after="0" w:line="240" w:lineRule="auto"/>
        <w:jc w:val="left"/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br w:type="page"/>
      </w:r>
    </w:p>
    <w:p w:rsidR="007C7372" w:rsidRPr="00E13DFC" w:rsidRDefault="007C7372" w:rsidP="007C7372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lastRenderedPageBreak/>
        <w:t xml:space="preserve">1. </w:t>
      </w:r>
      <w:r w:rsidR="00B13464" w:rsidRPr="00E13DFC">
        <w:rPr>
          <w:b/>
          <w:noProof/>
          <w:lang w:val="bs-Latn-BA"/>
        </w:rPr>
        <w:t>Kontekst</w:t>
      </w:r>
    </w:p>
    <w:p w:rsidR="001201CC" w:rsidRDefault="001201CC" w:rsidP="001201CC">
      <w:pPr>
        <w:tabs>
          <w:tab w:val="left" w:pos="6379"/>
        </w:tabs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>Nagradu Europske unije za istraživačko novinarstvo u zemljama Zapadnog Balkana i Turskoj utemeljila je Glavna uprava za proširenje Europske komisije, nakon objavljivanja Strategije širenja Europske Unije u kojoj se prepoznaje izražena potreba da se osigura sloboda izražavanja u medijima i podrži istraživačko novinarstvo u nadgledanju reformskih procesa i održavanju povijesnog zamaha u kretanju ka pridruživanju Europskoj uniji.</w:t>
      </w:r>
    </w:p>
    <w:p w:rsidR="00E13DFC" w:rsidRPr="00E13DFC" w:rsidRDefault="00E13DFC" w:rsidP="001201CC">
      <w:pPr>
        <w:tabs>
          <w:tab w:val="left" w:pos="6379"/>
        </w:tabs>
        <w:spacing w:after="60"/>
        <w:rPr>
          <w:noProof/>
          <w:lang w:val="bs-Latn-BA"/>
        </w:rPr>
      </w:pPr>
    </w:p>
    <w:p w:rsidR="007C7372" w:rsidRPr="00E13DFC" w:rsidRDefault="00B370B8" w:rsidP="007C7372">
      <w:pPr>
        <w:spacing w:after="60"/>
        <w:rPr>
          <w:noProof/>
          <w:lang w:val="bs-Latn-BA"/>
        </w:rPr>
      </w:pPr>
      <w:r w:rsidRPr="00E13DFC">
        <w:rPr>
          <w:b/>
          <w:noProof/>
          <w:lang w:val="bs-Latn-BA"/>
        </w:rPr>
        <w:t>Op</w:t>
      </w:r>
      <w:r w:rsidR="001201CC" w:rsidRPr="00E13DFC">
        <w:rPr>
          <w:b/>
          <w:noProof/>
          <w:lang w:val="bs-Latn-BA"/>
        </w:rPr>
        <w:t>cija</w:t>
      </w:r>
      <w:r w:rsidRPr="00E13DFC">
        <w:rPr>
          <w:b/>
          <w:noProof/>
          <w:lang w:val="bs-Latn-BA"/>
        </w:rPr>
        <w:t xml:space="preserve"> 1:</w:t>
      </w:r>
      <w:r w:rsidRPr="00E13DFC">
        <w:rPr>
          <w:noProof/>
          <w:lang w:val="bs-Latn-BA"/>
        </w:rPr>
        <w:t xml:space="preserve"> </w:t>
      </w:r>
      <w:r w:rsidR="001201CC" w:rsidRPr="00E13DFC">
        <w:rPr>
          <w:noProof/>
          <w:lang w:val="bs-Latn-BA"/>
        </w:rPr>
        <w:t xml:space="preserve">Nagrada Europske unije za istraživačko novinarstvo dodjeljuje se svake godine u svakoj od sedam zemalja </w:t>
      </w:r>
      <w:r w:rsidR="00EC1850" w:rsidRPr="00E13DFC">
        <w:rPr>
          <w:noProof/>
          <w:lang w:val="bs-Latn-BA"/>
        </w:rPr>
        <w:t xml:space="preserve">potencijalnih kandidata za članstvo </w:t>
      </w:r>
      <w:r w:rsidR="00C82B15" w:rsidRPr="00E13DFC">
        <w:rPr>
          <w:noProof/>
          <w:lang w:val="bs-Latn-BA"/>
        </w:rPr>
        <w:t xml:space="preserve">u EU </w:t>
      </w:r>
      <w:r w:rsidR="001201CC" w:rsidRPr="00E13DFC">
        <w:rPr>
          <w:noProof/>
          <w:lang w:val="bs-Latn-BA"/>
        </w:rPr>
        <w:t>u sljedeće tri godine: 2015. (dodjeljuje se za radove i postignuća na polju istraživačkog novinarstva ostvarena u 2014.), 2016. (za postignuća ostvarena u 2015.) te 2017. (za postignuća ostvarena u 2016.)</w:t>
      </w:r>
      <w:r w:rsidR="007C7372" w:rsidRPr="00E13DFC">
        <w:rPr>
          <w:noProof/>
          <w:lang w:val="bs-Latn-BA"/>
        </w:rPr>
        <w:t>.</w:t>
      </w:r>
    </w:p>
    <w:p w:rsidR="007C7372" w:rsidRPr="00E13DFC" w:rsidRDefault="00C82B15" w:rsidP="007C7372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U obzir dolaze istraživačke priče koje predstavljaju doprinos transparentnosti i izvještavanju o društvenim pitanjima vezanim za zloupotrebu </w:t>
      </w:r>
      <w:r w:rsidR="001473B7" w:rsidRPr="00E13DFC">
        <w:rPr>
          <w:noProof/>
          <w:lang w:val="bs-Latn-BA"/>
        </w:rPr>
        <w:t>položaja i ovlasti</w:t>
      </w:r>
      <w:r w:rsidRPr="00E13DFC">
        <w:rPr>
          <w:noProof/>
          <w:lang w:val="bs-Latn-BA"/>
        </w:rPr>
        <w:t xml:space="preserve"> i kršenje osnovnih prava, korupciju i organizirani kriminal u BiH, a koja ne bi privukla pažnju javnosti da priče nisu objavljene.</w:t>
      </w:r>
    </w:p>
    <w:p w:rsidR="00C82B15" w:rsidRPr="00E13DFC" w:rsidRDefault="00C82B15" w:rsidP="00C82B15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Nagradni fond za svih sedam zemalja-korisnica za sve tri godine ukupno iznosi 210.000 EUR. Godišnji nagradni fond za svaku zemlju iznosi 10.000 EUR; svake godine u svakoj od zemalja bit će nagrađeno 1-3 novinara; pojedinačne nagrade iznosit će 3000-5000 EUR. </w:t>
      </w:r>
    </w:p>
    <w:p w:rsidR="007C7372" w:rsidRPr="00E13DFC" w:rsidRDefault="00C82B15" w:rsidP="00C82B15">
      <w:pPr>
        <w:rPr>
          <w:noProof/>
          <w:lang w:val="bs-Latn-BA"/>
        </w:rPr>
      </w:pPr>
      <w:r w:rsidRPr="00E13DFC">
        <w:rPr>
          <w:noProof/>
          <w:lang w:val="bs-Latn-BA"/>
        </w:rPr>
        <w:t>Nagradom upravlja regionalno partnerstvo organizacija civilnog društva, kojim koordinira Mirovni institut iz Ljubljane, koji je za tu ulogu odabrala Europska komisija</w:t>
      </w:r>
      <w:r w:rsidR="007C7372" w:rsidRPr="00E13DFC">
        <w:rPr>
          <w:noProof/>
          <w:lang w:val="bs-Latn-BA"/>
        </w:rPr>
        <w:t>: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Albanski medijski institut (AMI), Tirana, Albanija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Fondacija za medije i civilno društvo Mediacentar Sarajevo (MCF), Sarajevo, Bosna i Hercegovina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Kosovsko vijeće za štampu (KPC), Priština, Kosovo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Makedonski institut za medije (MIM), Skoplje, Makedonija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Crnogorski institut za medije (MMI), Podgorica, Crna Gora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rPr>
          <w:noProof/>
          <w:lang w:val="bs-Latn-BA"/>
        </w:rPr>
      </w:pPr>
      <w:r w:rsidRPr="00E13DFC">
        <w:rPr>
          <w:noProof/>
          <w:lang w:val="bs-Latn-BA"/>
        </w:rPr>
        <w:t>Novosadska novinarska škola (NSSJ), Novi Sad, Srbija</w:t>
      </w:r>
    </w:p>
    <w:p w:rsidR="003E003D" w:rsidRPr="00E13DFC" w:rsidRDefault="003E003D" w:rsidP="003E003D">
      <w:pPr>
        <w:pStyle w:val="ListParagraph"/>
        <w:numPr>
          <w:ilvl w:val="0"/>
          <w:numId w:val="1"/>
        </w:numPr>
        <w:spacing w:after="0"/>
        <w:rPr>
          <w:noProof/>
          <w:lang w:val="bs-Latn-BA"/>
        </w:rPr>
      </w:pPr>
      <w:r w:rsidRPr="00E13DFC">
        <w:rPr>
          <w:noProof/>
          <w:lang w:val="bs-Latn-BA"/>
        </w:rPr>
        <w:t>Platform24 (P24), Istanbul, Turska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noProof/>
          <w:lang w:val="bs-Latn-BA"/>
        </w:rPr>
        <w:t>Pridruženi partner: The Guardian Foundation, London, Ujedinjeno Kraljevstvo.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noProof/>
          <w:lang w:val="bs-Latn-BA"/>
        </w:rPr>
        <w:t>Europska komisija će nadgledati i odobravati sve važne korake u proceduri dodjele nagrade.</w:t>
      </w:r>
    </w:p>
    <w:p w:rsidR="003E003D" w:rsidRPr="00E13DFC" w:rsidRDefault="003E003D" w:rsidP="003E003D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 xml:space="preserve">2. </w:t>
      </w:r>
      <w:r w:rsidR="006F1240" w:rsidRPr="00E13DFC">
        <w:rPr>
          <w:b/>
          <w:noProof/>
          <w:lang w:val="bs-Latn-BA"/>
        </w:rPr>
        <w:t>Cilj</w:t>
      </w:r>
      <w:r w:rsidRPr="00E13DFC">
        <w:rPr>
          <w:b/>
          <w:noProof/>
          <w:lang w:val="bs-Latn-BA"/>
        </w:rPr>
        <w:t xml:space="preserve"> 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Nagrada Europske unije za istraživačko novinarstvo ima za cilj slaviti i promovirati izuzetna postignuća novinara-istraživača, te povećati vidljivost kvalitetnog istraživačkog novinarstva u zemljama Zapadnog Balkana  i Turske. </w:t>
      </w:r>
    </w:p>
    <w:p w:rsidR="006F1240" w:rsidRPr="00E13DFC" w:rsidRDefault="006F1240" w:rsidP="007C7372">
      <w:pPr>
        <w:rPr>
          <w:b/>
          <w:noProof/>
          <w:lang w:val="bs-Latn-BA"/>
        </w:rPr>
      </w:pPr>
    </w:p>
    <w:p w:rsidR="007C7372" w:rsidRPr="00E13DFC" w:rsidRDefault="00B07CEE" w:rsidP="007C7372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3</w:t>
      </w:r>
      <w:r w:rsidR="007C7372" w:rsidRPr="00E13DFC">
        <w:rPr>
          <w:b/>
          <w:noProof/>
          <w:lang w:val="bs-Latn-BA"/>
        </w:rPr>
        <w:t xml:space="preserve">. </w:t>
      </w:r>
      <w:r w:rsidR="006F1240" w:rsidRPr="00E13DFC">
        <w:rPr>
          <w:b/>
          <w:noProof/>
          <w:lang w:val="bs-Latn-BA"/>
        </w:rPr>
        <w:t>Nagradni fond</w:t>
      </w:r>
    </w:p>
    <w:p w:rsidR="003E003D" w:rsidRPr="00E13DFC" w:rsidRDefault="003E003D" w:rsidP="003E003D">
      <w:pPr>
        <w:spacing w:after="60"/>
        <w:rPr>
          <w:b/>
          <w:noProof/>
          <w:lang w:val="bs-Latn-BA"/>
        </w:rPr>
      </w:pPr>
      <w:r w:rsidRPr="00E13DFC">
        <w:rPr>
          <w:noProof/>
          <w:lang w:val="bs-Latn-BA"/>
        </w:rPr>
        <w:t xml:space="preserve">Nagradni fond u </w:t>
      </w:r>
      <w:r w:rsidR="00B07CEE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 xml:space="preserve"> </w:t>
      </w:r>
      <w:r w:rsidR="00B07CEE" w:rsidRPr="00E13DFC">
        <w:rPr>
          <w:noProof/>
          <w:lang w:val="bs-Latn-BA"/>
        </w:rPr>
        <w:t>za</w:t>
      </w:r>
      <w:r w:rsidRPr="00E13DFC">
        <w:rPr>
          <w:noProof/>
          <w:lang w:val="bs-Latn-BA"/>
        </w:rPr>
        <w:t xml:space="preserve"> </w:t>
      </w:r>
      <w:r w:rsidR="00B07CEE" w:rsidRPr="00E13DFC">
        <w:rPr>
          <w:noProof/>
          <w:lang w:val="bs-Latn-BA"/>
        </w:rPr>
        <w:t>2014. godinu</w:t>
      </w:r>
      <w:r w:rsidRPr="00E13DFC">
        <w:rPr>
          <w:noProof/>
          <w:lang w:val="bs-Latn-BA"/>
        </w:rPr>
        <w:t xml:space="preserve">,  (za postignuća ostvarena </w:t>
      </w:r>
      <w:r w:rsidR="00B07CEE" w:rsidRPr="00E13DFC">
        <w:rPr>
          <w:noProof/>
          <w:lang w:val="bs-Latn-BA"/>
        </w:rPr>
        <w:t>u 2014. godini</w:t>
      </w:r>
      <w:r w:rsidRPr="00E13DFC">
        <w:rPr>
          <w:noProof/>
          <w:lang w:val="bs-Latn-BA"/>
        </w:rPr>
        <w:t xml:space="preserve"> ) iznosi </w:t>
      </w:r>
      <w:r w:rsidRPr="00E13DFC">
        <w:rPr>
          <w:b/>
          <w:noProof/>
          <w:lang w:val="bs-Latn-BA"/>
        </w:rPr>
        <w:t>10.000 eura.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lastRenderedPageBreak/>
        <w:t xml:space="preserve">Bit će nagrađena </w:t>
      </w:r>
      <w:r w:rsidRPr="00E13DFC">
        <w:rPr>
          <w:b/>
          <w:noProof/>
          <w:lang w:val="bs-Latn-BA"/>
        </w:rPr>
        <w:t>do</w:t>
      </w:r>
      <w:r w:rsidRPr="00E13DFC">
        <w:rPr>
          <w:noProof/>
          <w:lang w:val="bs-Latn-BA"/>
        </w:rPr>
        <w:t xml:space="preserve"> </w:t>
      </w:r>
      <w:r w:rsidRPr="00E13DFC">
        <w:rPr>
          <w:b/>
          <w:noProof/>
          <w:lang w:val="bs-Latn-BA"/>
        </w:rPr>
        <w:t>tri</w:t>
      </w:r>
      <w:r w:rsidRPr="00E13DFC">
        <w:rPr>
          <w:noProof/>
          <w:lang w:val="bs-Latn-BA"/>
        </w:rPr>
        <w:t xml:space="preserve"> najbolje ocijenjena rada. </w:t>
      </w:r>
    </w:p>
    <w:p w:rsidR="00CA6282" w:rsidRPr="00E13DFC" w:rsidRDefault="003E003D" w:rsidP="00CA6282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>Iznos pojedinačnih nagrada kreće se u rasponu od</w:t>
      </w:r>
      <w:r w:rsidR="00CA6282" w:rsidRPr="00E13DFC">
        <w:rPr>
          <w:noProof/>
          <w:lang w:val="bs-Latn-BA"/>
        </w:rPr>
        <w:t xml:space="preserve"> </w:t>
      </w:r>
      <w:r w:rsidR="00CA6282" w:rsidRPr="00E13DFC">
        <w:rPr>
          <w:b/>
          <w:noProof/>
          <w:lang w:val="bs-Latn-BA"/>
        </w:rPr>
        <w:t xml:space="preserve">3000 </w:t>
      </w:r>
      <w:r w:rsidRPr="00E13DFC">
        <w:rPr>
          <w:noProof/>
          <w:lang w:val="bs-Latn-BA"/>
        </w:rPr>
        <w:t>do</w:t>
      </w:r>
      <w:r w:rsidR="00CA6282" w:rsidRPr="00E13DFC">
        <w:rPr>
          <w:b/>
          <w:noProof/>
          <w:lang w:val="bs-Latn-BA"/>
        </w:rPr>
        <w:t xml:space="preserve"> 5000</w:t>
      </w:r>
      <w:r w:rsidRPr="00E13DFC">
        <w:rPr>
          <w:b/>
          <w:noProof/>
          <w:lang w:val="bs-Latn-BA"/>
        </w:rPr>
        <w:t>€</w:t>
      </w:r>
      <w:r w:rsidR="00CA6282" w:rsidRPr="00E13DFC">
        <w:rPr>
          <w:noProof/>
          <w:lang w:val="bs-Latn-BA"/>
        </w:rPr>
        <w:t>.</w:t>
      </w:r>
    </w:p>
    <w:p w:rsidR="003E003D" w:rsidRPr="00E13DFC" w:rsidRDefault="003E003D" w:rsidP="003E003D">
      <w:pPr>
        <w:rPr>
          <w:b/>
          <w:noProof/>
          <w:lang w:val="bs-Latn-BA"/>
        </w:rPr>
      </w:pPr>
      <w:r w:rsidRPr="00E13DFC">
        <w:rPr>
          <w:noProof/>
          <w:lang w:val="bs-Latn-BA"/>
        </w:rPr>
        <w:t>U iznimnim slučajevima žiri može odlučiti da ne dodijeli sve nagrade ako kvalitet prijavljenih radova ne bude na zadovoljavajućem nivou. Novac koji ne bude dodijeljen u tekućoj godini bit će prebačen u fond za narednu godinu.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noProof/>
          <w:lang w:val="bs-Latn-BA"/>
        </w:rPr>
        <w:t>Navedene vrijednosti nagrada predstavljaju bruto iznose, i ne uključuju zakonom predviđene odbitke.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noProof/>
          <w:lang w:val="bs-Latn-BA"/>
        </w:rPr>
        <w:t>U suradnji s fondacijom Guardian (The Guardian Foundation), među pobjednicima natječaja u sedam zemalja bit će odabrana najbolja istraživačka priča u regionu. Autor će dobiti poziv za studijsku posjetu Guardianu/Observeru.</w:t>
      </w:r>
    </w:p>
    <w:p w:rsidR="003E003D" w:rsidRPr="00E13DFC" w:rsidRDefault="003E003D" w:rsidP="003E003D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4. Pravila natječaja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noProof/>
          <w:u w:val="single"/>
          <w:lang w:val="bs-Latn-BA"/>
        </w:rPr>
        <w:t>4.1 Kakve priče dolaze u obzir?</w:t>
      </w:r>
      <w:r w:rsidRPr="00E13DFC">
        <w:rPr>
          <w:noProof/>
          <w:lang w:val="bs-Latn-BA"/>
        </w:rPr>
        <w:t xml:space="preserve"> </w:t>
      </w:r>
    </w:p>
    <w:p w:rsidR="003E003D" w:rsidRPr="00E13DFC" w:rsidRDefault="00B07CEE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>Mediacentar Sarajevo</w:t>
      </w:r>
      <w:r w:rsidR="003E003D" w:rsidRPr="00E13DFC">
        <w:rPr>
          <w:noProof/>
          <w:lang w:val="bs-Latn-BA"/>
        </w:rPr>
        <w:t xml:space="preserve"> kao član regionalnog partnerstva organizacija civilnog društva koje upravlja Nagradom traži nominacije za:</w:t>
      </w:r>
    </w:p>
    <w:p w:rsidR="003E003D" w:rsidRPr="00E13DFC" w:rsidRDefault="003E003D" w:rsidP="003E003D">
      <w:pPr>
        <w:pStyle w:val="ListParagraph"/>
        <w:numPr>
          <w:ilvl w:val="0"/>
          <w:numId w:val="3"/>
        </w:num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Istraživačke priče objavljene od 1. januara do 31. decembra </w:t>
      </w:r>
      <w:r w:rsidR="00B07CEE" w:rsidRPr="00E13DFC">
        <w:rPr>
          <w:noProof/>
          <w:lang w:val="bs-Latn-BA"/>
        </w:rPr>
        <w:t>2014. godine</w:t>
      </w:r>
      <w:r w:rsidRPr="00E13DFC">
        <w:rPr>
          <w:noProof/>
          <w:lang w:val="bs-Latn-BA"/>
        </w:rPr>
        <w:t xml:space="preserve"> u kojima se izvještava o društvenim pitanjima vezanim za zloupotrebu </w:t>
      </w:r>
      <w:r w:rsidR="001473B7" w:rsidRPr="00E13DFC">
        <w:rPr>
          <w:noProof/>
          <w:lang w:val="bs-Latn-BA"/>
        </w:rPr>
        <w:t>položaja i ovlasti</w:t>
      </w:r>
      <w:r w:rsidRPr="00E13DFC">
        <w:rPr>
          <w:noProof/>
          <w:lang w:val="bs-Latn-BA"/>
        </w:rPr>
        <w:t xml:space="preserve"> i kršenje osnovnih prava, korupciju i organizirani kriminal u BiH, a koja ne bi zadobila pažnju javnosti da priče nisu objavljene.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Moguće je nominirati istraživačke priče objavljene ili emitirane u medijima bilo koje vrste u </w:t>
      </w:r>
      <w:r w:rsidR="00B07CEE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>: u novinama/magazinima, na radiju, televiziji, internet portalima, ili u više medija različitog tipa.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</w:p>
    <w:p w:rsidR="003E003D" w:rsidRPr="00E13DFC" w:rsidRDefault="003E003D" w:rsidP="003E003D">
      <w:pPr>
        <w:rPr>
          <w:noProof/>
          <w:u w:val="single"/>
          <w:lang w:val="bs-Latn-BA"/>
        </w:rPr>
      </w:pPr>
      <w:r w:rsidRPr="00E13DFC">
        <w:rPr>
          <w:noProof/>
          <w:u w:val="single"/>
          <w:lang w:val="bs-Latn-BA"/>
        </w:rPr>
        <w:t>4.2 Ko može sudjelovati na natječaju?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Nominirani mogu biti novinari ili grupe novinara za istraživačke priče objavljene od 1. januara do 31. decembra </w:t>
      </w:r>
      <w:r w:rsidR="00280E43" w:rsidRPr="00E13DFC">
        <w:rPr>
          <w:noProof/>
          <w:lang w:val="bs-Latn-BA"/>
        </w:rPr>
        <w:t>2014. godine</w:t>
      </w:r>
      <w:r w:rsidRPr="00E13DFC">
        <w:rPr>
          <w:noProof/>
          <w:lang w:val="bs-Latn-BA"/>
        </w:rPr>
        <w:t xml:space="preserve"> u kojima se izvještava o društvenim pitanjima vezanim za zloupotrebu </w:t>
      </w:r>
      <w:r w:rsidR="001473B7" w:rsidRPr="00E13DFC">
        <w:rPr>
          <w:noProof/>
          <w:lang w:val="bs-Latn-BA"/>
        </w:rPr>
        <w:t>položaja i ovlasti</w:t>
      </w:r>
      <w:r w:rsidRPr="00E13DFC">
        <w:rPr>
          <w:noProof/>
          <w:lang w:val="bs-Latn-BA"/>
        </w:rPr>
        <w:t xml:space="preserve"> i kršenje osnovnih prava, korupciju i organizirani kriminal u BiH, a koja ne bi zadobila pažnju javnosti da priče nisu objavljene. 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Moguće je nominirati istraživačke priče objavljene ili emitirane u medijima u </w:t>
      </w:r>
      <w:r w:rsidR="00280E43" w:rsidRPr="00E13DFC">
        <w:rPr>
          <w:noProof/>
          <w:lang w:val="bs-Latn-BA"/>
        </w:rPr>
        <w:t>2014. godine</w:t>
      </w:r>
      <w:r w:rsidRPr="00E13DFC">
        <w:rPr>
          <w:noProof/>
          <w:lang w:val="bs-Latn-BA"/>
        </w:rPr>
        <w:t xml:space="preserve"> (a namijenjene publici u </w:t>
      </w:r>
      <w:r w:rsidR="00280E43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 xml:space="preserve"> na zvaničnom jeziku/jezicima, manjinskom jeziku/jezicima ili međunarodnim jezicima. To uključuje sve vrste medija u </w:t>
      </w:r>
      <w:r w:rsidR="00280E43" w:rsidRPr="00E13DFC">
        <w:rPr>
          <w:noProof/>
          <w:lang w:val="bs-Latn-BA"/>
        </w:rPr>
        <w:t>Bosni i Hercegovini:</w:t>
      </w:r>
      <w:r w:rsidRPr="00E13DFC">
        <w:rPr>
          <w:noProof/>
          <w:lang w:val="bs-Latn-BA"/>
        </w:rPr>
        <w:t xml:space="preserve"> štampa, radio, TV, internetski mediji, ili više medija različitog tipa.</w:t>
      </w:r>
    </w:p>
    <w:p w:rsidR="003E003D" w:rsidRPr="00E13DFC" w:rsidRDefault="003E003D" w:rsidP="003E003D">
      <w:pPr>
        <w:spacing w:after="60"/>
        <w:rPr>
          <w:noProof/>
          <w:lang w:val="bs-Latn-BA"/>
        </w:rPr>
      </w:pPr>
      <w:r w:rsidRPr="00E13DFC">
        <w:rPr>
          <w:noProof/>
          <w:lang w:val="bs-Latn-BA"/>
        </w:rPr>
        <w:t xml:space="preserve">Uz nominacije istraživačkih priča objavljenih u medijima u </w:t>
      </w:r>
      <w:r w:rsidR="000A62B4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 xml:space="preserve">  (namijenjenih publici u </w:t>
      </w:r>
      <w:r w:rsidR="000A62B4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 xml:space="preserve"> na jezicima koji nisu zvanični u </w:t>
      </w:r>
      <w:r w:rsidR="000A62B4" w:rsidRPr="00E13DFC">
        <w:rPr>
          <w:noProof/>
          <w:lang w:val="bs-Latn-BA"/>
        </w:rPr>
        <w:t>Bosni i Hercegovini</w:t>
      </w:r>
      <w:r w:rsidRPr="00E13DFC">
        <w:rPr>
          <w:noProof/>
          <w:lang w:val="bs-Latn-BA"/>
        </w:rPr>
        <w:t xml:space="preserve"> (manjinski jezik ili jezik neke etničke grupe, međunarodni jezik) moraju biti priloženi prijevodi na jedan od zvaničnih jezika. </w:t>
      </w:r>
    </w:p>
    <w:p w:rsidR="007C7372" w:rsidRPr="00E13DFC" w:rsidRDefault="007C7372" w:rsidP="007C7372">
      <w:pPr>
        <w:spacing w:after="60"/>
        <w:rPr>
          <w:noProof/>
          <w:lang w:val="bs-Latn-BA"/>
        </w:rPr>
      </w:pPr>
    </w:p>
    <w:p w:rsidR="00E13DFC" w:rsidRDefault="00E13DFC" w:rsidP="003E003D">
      <w:pPr>
        <w:rPr>
          <w:noProof/>
          <w:lang w:val="bs-Latn-BA"/>
        </w:rPr>
      </w:pPr>
    </w:p>
    <w:p w:rsidR="003E003D" w:rsidRPr="00E13DFC" w:rsidRDefault="003E003D" w:rsidP="003E003D">
      <w:pPr>
        <w:rPr>
          <w:noProof/>
          <w:lang w:val="bs-Latn-BA"/>
        </w:rPr>
      </w:pPr>
      <w:bookmarkStart w:id="0" w:name="_GoBack"/>
      <w:bookmarkEnd w:id="0"/>
      <w:r w:rsidRPr="00E13DFC">
        <w:rPr>
          <w:noProof/>
          <w:lang w:val="bs-Latn-BA"/>
        </w:rPr>
        <w:lastRenderedPageBreak/>
        <w:t>Prijave/nominacije mogu podnositi:</w:t>
      </w:r>
    </w:p>
    <w:p w:rsidR="003E003D" w:rsidRPr="00E13DFC" w:rsidRDefault="003E003D" w:rsidP="003E003D">
      <w:pPr>
        <w:pStyle w:val="ListParagraph"/>
        <w:numPr>
          <w:ilvl w:val="0"/>
          <w:numId w:val="5"/>
        </w:numPr>
        <w:rPr>
          <w:noProof/>
          <w:lang w:val="bs-Latn-BA"/>
        </w:rPr>
      </w:pPr>
      <w:r w:rsidRPr="00E13DFC">
        <w:rPr>
          <w:noProof/>
          <w:lang w:val="bs-Latn-BA"/>
        </w:rPr>
        <w:t>Novinari ili grupe novinara kandidati za nagradu (samonominacija)</w:t>
      </w:r>
    </w:p>
    <w:p w:rsidR="003E003D" w:rsidRPr="00E13DFC" w:rsidRDefault="003E003D" w:rsidP="003E003D">
      <w:pPr>
        <w:pStyle w:val="ListParagraph"/>
        <w:numPr>
          <w:ilvl w:val="0"/>
          <w:numId w:val="5"/>
        </w:numPr>
        <w:jc w:val="left"/>
        <w:rPr>
          <w:noProof/>
          <w:lang w:val="bs-Latn-BA"/>
        </w:rPr>
      </w:pPr>
      <w:r w:rsidRPr="00E13DFC">
        <w:rPr>
          <w:noProof/>
          <w:lang w:val="bs-Latn-BA"/>
        </w:rPr>
        <w:t xml:space="preserve">Fizička lica ili organizacije (npr. medijske udruge, sindikati, univerziteti, itd.) pod uvjetom da pribave pristanak osoba koje nominiraju. </w:t>
      </w:r>
    </w:p>
    <w:p w:rsidR="003E003D" w:rsidRPr="00E13DFC" w:rsidRDefault="003E003D" w:rsidP="003E003D">
      <w:pPr>
        <w:rPr>
          <w:noProof/>
          <w:lang w:val="bs-Latn-BA"/>
        </w:rPr>
      </w:pPr>
      <w:r w:rsidRPr="00E13DFC">
        <w:rPr>
          <w:b/>
          <w:noProof/>
          <w:lang w:val="bs-Latn-BA"/>
        </w:rPr>
        <w:t>Samonominacije su naročito dobrodošle</w:t>
      </w:r>
      <w:r w:rsidRPr="00E13DFC">
        <w:rPr>
          <w:noProof/>
          <w:lang w:val="bs-Latn-BA"/>
        </w:rPr>
        <w:t>.</w:t>
      </w:r>
    </w:p>
    <w:p w:rsidR="00C30323" w:rsidRPr="00E13DFC" w:rsidRDefault="00C30323" w:rsidP="00C30323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Novinar ili grupa novinara može prijaviti </w:t>
      </w:r>
      <w:r w:rsidRPr="00E13DFC">
        <w:rPr>
          <w:b/>
          <w:noProof/>
          <w:lang w:val="bs-Latn-BA"/>
        </w:rPr>
        <w:t>jednu ili više priča</w:t>
      </w:r>
      <w:r w:rsidRPr="00E13DFC">
        <w:rPr>
          <w:noProof/>
          <w:lang w:val="bs-Latn-BA"/>
        </w:rPr>
        <w:t>. Prijave se podnose odvojeno.</w:t>
      </w:r>
    </w:p>
    <w:p w:rsidR="00C30323" w:rsidRPr="00E13DFC" w:rsidRDefault="00C30323" w:rsidP="00C30323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Kandidat za nagradu i nominator prihvataju uvjete i pravila ovog natječaja. </w:t>
      </w:r>
    </w:p>
    <w:p w:rsidR="00C30323" w:rsidRPr="00E13DFC" w:rsidRDefault="00C30323" w:rsidP="00C30323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Kandidati moraju biti spremni potvrditi da su autori nominiranih radova, te voljni da se pojave u javnosti. </w:t>
      </w:r>
    </w:p>
    <w:p w:rsidR="00053FA9" w:rsidRPr="00E13DFC" w:rsidRDefault="00C30323" w:rsidP="00053FA9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Kandidat za nagradu ne može biti osoba </w:t>
      </w:r>
      <w:r w:rsidR="00FA323A" w:rsidRPr="00E13DFC">
        <w:rPr>
          <w:noProof/>
          <w:lang w:val="bs-Latn-BA"/>
        </w:rPr>
        <w:t>na koju se odnose odredbe iz Odjeljka</w:t>
      </w:r>
      <w:r w:rsidR="00053FA9" w:rsidRPr="00E13DFC">
        <w:rPr>
          <w:noProof/>
          <w:lang w:val="bs-Latn-BA"/>
        </w:rPr>
        <w:t xml:space="preserve"> 2.3.3 </w:t>
      </w:r>
      <w:r w:rsidR="00FA323A" w:rsidRPr="00E13DFC">
        <w:rPr>
          <w:noProof/>
          <w:lang w:val="bs-Latn-BA"/>
        </w:rPr>
        <w:t>Praktičnog vodiča</w:t>
      </w:r>
      <w:r w:rsidR="00053FA9" w:rsidRPr="00E13DFC">
        <w:rPr>
          <w:noProof/>
          <w:lang w:val="bs-Latn-BA"/>
        </w:rPr>
        <w:t xml:space="preserve"> </w:t>
      </w:r>
      <w:r w:rsidR="00EE031F" w:rsidRPr="00E13DFC">
        <w:rPr>
          <w:noProof/>
          <w:lang w:val="bs-Latn-BA"/>
        </w:rPr>
        <w:t>za procedure ugovaranje</w:t>
      </w:r>
      <w:r w:rsidR="00053FA9" w:rsidRPr="00E13DFC">
        <w:rPr>
          <w:noProof/>
          <w:lang w:val="bs-Latn-BA"/>
        </w:rPr>
        <w:t xml:space="preserve"> </w:t>
      </w:r>
      <w:r w:rsidR="00EE031F" w:rsidRPr="00E13DFC">
        <w:rPr>
          <w:noProof/>
          <w:lang w:val="bs-Latn-BA"/>
        </w:rPr>
        <w:t xml:space="preserve">Europske službe za vanjsko djelovanje </w:t>
      </w:r>
      <w:r w:rsidR="00053FA9" w:rsidRPr="00E13DFC">
        <w:rPr>
          <w:noProof/>
          <w:lang w:val="bs-Latn-BA"/>
        </w:rPr>
        <w:t xml:space="preserve"> (http://ec.europa.eu/europeaid/prag/document.do?chapterId=2.3.3.&amp;id=221)</w:t>
      </w:r>
    </w:p>
    <w:p w:rsidR="00EE031F" w:rsidRPr="00E13DFC" w:rsidRDefault="00EE031F" w:rsidP="00EE031F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5. Kako podnijeti prijavu/nominaciju?</w:t>
      </w:r>
    </w:p>
    <w:p w:rsidR="00EE031F" w:rsidRPr="00E13DFC" w:rsidRDefault="00EE031F" w:rsidP="00EE031F">
      <w:pPr>
        <w:rPr>
          <w:noProof/>
          <w:u w:val="single"/>
          <w:lang w:val="bs-Latn-BA"/>
        </w:rPr>
      </w:pPr>
      <w:r w:rsidRPr="00E13DFC">
        <w:rPr>
          <w:noProof/>
          <w:u w:val="single"/>
          <w:lang w:val="bs-Latn-BA"/>
        </w:rPr>
        <w:t>5.1 Prijavni obrasci</w:t>
      </w:r>
    </w:p>
    <w:p w:rsidR="00EE031F" w:rsidRPr="00E13DFC" w:rsidRDefault="00EE031F" w:rsidP="00EE031F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Prijave/nominacije moraju biti pripremljene na prijavnim obrascima i u skladu s uputama. Obrasci moraju biti popunjeni na </w:t>
      </w:r>
      <w:r w:rsidR="000A62B4" w:rsidRPr="00E13DFC">
        <w:rPr>
          <w:noProof/>
          <w:lang w:val="bs-Latn-BA"/>
        </w:rPr>
        <w:t>bosanskom/hrvatskom/srpskom</w:t>
      </w:r>
      <w:r w:rsidRPr="00E13DFC">
        <w:rPr>
          <w:noProof/>
          <w:lang w:val="bs-Latn-BA"/>
        </w:rPr>
        <w:t xml:space="preserve"> jeziku. </w:t>
      </w:r>
    </w:p>
    <w:p w:rsidR="00EE031F" w:rsidRPr="00E13DFC" w:rsidRDefault="00EE031F" w:rsidP="00EE031F">
      <w:pPr>
        <w:rPr>
          <w:noProof/>
          <w:lang w:val="bs-Latn-BA"/>
        </w:rPr>
      </w:pPr>
      <w:r w:rsidRPr="00E13DFC">
        <w:rPr>
          <w:noProof/>
          <w:lang w:val="bs-Latn-BA"/>
        </w:rPr>
        <w:t>Potpuna prijava/nominacija uključuje:</w:t>
      </w:r>
    </w:p>
    <w:p w:rsidR="00EE031F" w:rsidRPr="00E13DFC" w:rsidRDefault="00EE031F" w:rsidP="00EE031F">
      <w:pPr>
        <w:pStyle w:val="ListParagraph"/>
        <w:numPr>
          <w:ilvl w:val="0"/>
          <w:numId w:val="6"/>
        </w:numPr>
        <w:rPr>
          <w:noProof/>
          <w:lang w:val="bs-Latn-BA"/>
        </w:rPr>
      </w:pPr>
      <w:r w:rsidRPr="00E13DFC">
        <w:rPr>
          <w:b/>
          <w:noProof/>
          <w:lang w:val="bs-Latn-BA"/>
        </w:rPr>
        <w:t>Obrazac A: predstavljanje nominirane priče i novinara</w:t>
      </w:r>
    </w:p>
    <w:p w:rsidR="00EE031F" w:rsidRPr="00E13DFC" w:rsidRDefault="00EE031F" w:rsidP="00EE031F">
      <w:pPr>
        <w:spacing w:after="60"/>
        <w:ind w:left="454"/>
        <w:jc w:val="left"/>
        <w:rPr>
          <w:noProof/>
          <w:lang w:val="bs-Latn-BA"/>
        </w:rPr>
      </w:pPr>
      <w:r w:rsidRPr="00E13DFC">
        <w:rPr>
          <w:b/>
          <w:noProof/>
          <w:lang w:val="bs-Latn-BA"/>
        </w:rPr>
        <w:t>1.1 Prilog uz obrazac A:</w:t>
      </w:r>
      <w:r w:rsidRPr="00E13DFC">
        <w:rPr>
          <w:noProof/>
          <w:lang w:val="bs-Latn-BA"/>
        </w:rPr>
        <w:t xml:space="preserve"> istraživačka priča. </w:t>
      </w:r>
      <w:r w:rsidRPr="00E13DFC">
        <w:rPr>
          <w:noProof/>
          <w:lang w:val="bs-Latn-BA"/>
        </w:rPr>
        <w:br/>
        <w:t xml:space="preserve">U slučaju da je istraživačka priča objavljena ili emitirana na jeziku koji nije </w:t>
      </w:r>
      <w:r w:rsidR="007A41B3" w:rsidRPr="00E13DFC">
        <w:rPr>
          <w:noProof/>
          <w:lang w:val="bs-Latn-BA"/>
        </w:rPr>
        <w:t>bosanski/hrvatski/srpski,</w:t>
      </w:r>
      <w:r w:rsidRPr="00E13DFC">
        <w:rPr>
          <w:noProof/>
          <w:lang w:val="bs-Latn-BA"/>
        </w:rPr>
        <w:t xml:space="preserve"> mora biti priložen prijevod. </w:t>
      </w:r>
    </w:p>
    <w:p w:rsidR="00EE031F" w:rsidRPr="00E13DFC" w:rsidRDefault="00EE031F" w:rsidP="00EE031F">
      <w:pPr>
        <w:pStyle w:val="ListParagraph"/>
        <w:numPr>
          <w:ilvl w:val="0"/>
          <w:numId w:val="0"/>
        </w:numPr>
        <w:ind w:left="454"/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2. Obrazac B: Izjava novinara i nominatora</w:t>
      </w:r>
    </w:p>
    <w:p w:rsidR="00EE031F" w:rsidRPr="00E13DFC" w:rsidRDefault="00EE031F" w:rsidP="00EE031F">
      <w:pPr>
        <w:rPr>
          <w:noProof/>
          <w:u w:val="single"/>
          <w:lang w:val="bs-Latn-BA"/>
        </w:rPr>
      </w:pPr>
      <w:r w:rsidRPr="00E13DFC">
        <w:rPr>
          <w:noProof/>
          <w:u w:val="single"/>
          <w:lang w:val="bs-Latn-BA"/>
        </w:rPr>
        <w:t xml:space="preserve">5.2 Kako podnijeti prijavu/nominaciju? </w:t>
      </w:r>
    </w:p>
    <w:p w:rsidR="00EE031F" w:rsidRPr="00E13DFC" w:rsidRDefault="00EE031F" w:rsidP="00EE031F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Prijava/nominacija mora biti podnesena </w:t>
      </w:r>
      <w:r w:rsidRPr="00E13DFC">
        <w:rPr>
          <w:b/>
          <w:noProof/>
          <w:lang w:val="bs-Latn-BA"/>
        </w:rPr>
        <w:t>elektronskim putem</w:t>
      </w:r>
      <w:r w:rsidRPr="00E13DFC">
        <w:rPr>
          <w:noProof/>
          <w:lang w:val="bs-Latn-BA"/>
        </w:rPr>
        <w:t xml:space="preserve"> na sljedeću </w:t>
      </w:r>
      <w:r w:rsidRPr="00E13DFC">
        <w:rPr>
          <w:b/>
          <w:noProof/>
          <w:lang w:val="bs-Latn-BA"/>
        </w:rPr>
        <w:t>e-mail adresu</w:t>
      </w:r>
      <w:r w:rsidRPr="00E13DFC">
        <w:rPr>
          <w:noProof/>
          <w:lang w:val="bs-Latn-BA"/>
        </w:rPr>
        <w:t>: EUAward@</w:t>
      </w:r>
      <w:r w:rsidR="007A41B3" w:rsidRPr="00E13DFC">
        <w:rPr>
          <w:noProof/>
          <w:lang w:val="bs-Latn-BA"/>
        </w:rPr>
        <w:t>media.ba,</w:t>
      </w:r>
      <w:r w:rsidRPr="00E13DFC">
        <w:rPr>
          <w:noProof/>
          <w:lang w:val="bs-Latn-BA"/>
        </w:rPr>
        <w:t xml:space="preserve"> </w:t>
      </w:r>
      <w:r w:rsidRPr="00E13DFC">
        <w:rPr>
          <w:b/>
          <w:noProof/>
          <w:lang w:val="bs-Latn-BA"/>
        </w:rPr>
        <w:t>predmet</w:t>
      </w:r>
      <w:r w:rsidRPr="00E13DFC">
        <w:rPr>
          <w:noProof/>
          <w:lang w:val="bs-Latn-BA"/>
        </w:rPr>
        <w:t xml:space="preserve">: EU nagrada </w:t>
      </w:r>
      <w:r w:rsidR="007A41B3" w:rsidRPr="00E13DFC">
        <w:rPr>
          <w:noProof/>
          <w:lang w:val="bs-Latn-BA"/>
        </w:rPr>
        <w:t>BiH/2014</w:t>
      </w:r>
      <w:r w:rsidRPr="00E13DFC">
        <w:rPr>
          <w:noProof/>
          <w:lang w:val="bs-Latn-BA"/>
        </w:rPr>
        <w:t xml:space="preserve"> - &gt;ime nominatora&lt;</w:t>
      </w:r>
    </w:p>
    <w:p w:rsidR="00EE031F" w:rsidRPr="00E13DFC" w:rsidRDefault="00EE031F" w:rsidP="00EE031F">
      <w:pPr>
        <w:rPr>
          <w:noProof/>
          <w:lang w:val="bs-Latn-BA"/>
        </w:rPr>
      </w:pPr>
      <w:r w:rsidRPr="00E13DFC">
        <w:rPr>
          <w:noProof/>
          <w:lang w:val="bs-Latn-BA"/>
        </w:rPr>
        <w:t>Molimo da se pridržavate sljedećih smjernica:</w:t>
      </w:r>
    </w:p>
    <w:p w:rsidR="00EE031F" w:rsidRPr="00E13DFC" w:rsidRDefault="00EE031F" w:rsidP="00EE031F">
      <w:pPr>
        <w:pStyle w:val="ListParagraph"/>
        <w:rPr>
          <w:noProof/>
          <w:lang w:val="bs-Latn-BA"/>
        </w:rPr>
      </w:pPr>
      <w:r w:rsidRPr="00E13DFC">
        <w:rPr>
          <w:noProof/>
          <w:lang w:val="bs-Latn-BA"/>
        </w:rPr>
        <w:t xml:space="preserve">Obrasci A i B moraju biti poslani u PDF formatu. Potpisi moraju biti jasno vidljivi. </w:t>
      </w:r>
    </w:p>
    <w:p w:rsidR="001F6C6E" w:rsidRPr="00E13DFC" w:rsidRDefault="00EE031F" w:rsidP="001F6C6E">
      <w:pPr>
        <w:ind w:left="1080"/>
        <w:rPr>
          <w:noProof/>
          <w:lang w:val="bs-Latn-BA"/>
        </w:rPr>
      </w:pPr>
      <w:r w:rsidRPr="00E13DFC">
        <w:rPr>
          <w:noProof/>
          <w:lang w:val="bs-Latn-BA"/>
        </w:rPr>
        <w:t>Istraživačka priča priložena uz obrazac A mora biti podnesena na sljedeći način:</w:t>
      </w:r>
      <w:r w:rsidR="001F6C6E" w:rsidRPr="00E13DFC">
        <w:rPr>
          <w:noProof/>
          <w:lang w:val="bs-Latn-BA"/>
        </w:rPr>
        <w:t>ž</w:t>
      </w:r>
    </w:p>
    <w:p w:rsidR="00EE031F" w:rsidRPr="00E13DFC" w:rsidRDefault="001F6C6E" w:rsidP="001F6C6E">
      <w:pPr>
        <w:pStyle w:val="ListParagraph"/>
        <w:numPr>
          <w:ilvl w:val="1"/>
          <w:numId w:val="2"/>
        </w:numPr>
        <w:rPr>
          <w:noProof/>
          <w:lang w:val="bs-Latn-BA"/>
        </w:rPr>
      </w:pPr>
      <w:r w:rsidRPr="00E13DFC">
        <w:rPr>
          <w:noProof/>
          <w:lang w:val="bs-Latn-BA"/>
        </w:rPr>
        <w:t>Š</w:t>
      </w:r>
      <w:r w:rsidR="00EE031F" w:rsidRPr="00E13DFC">
        <w:rPr>
          <w:i/>
          <w:noProof/>
          <w:lang w:val="bs-Latn-BA"/>
        </w:rPr>
        <w:t>tampa:</w:t>
      </w:r>
      <w:r w:rsidR="00EE031F" w:rsidRPr="00E13DFC">
        <w:rPr>
          <w:noProof/>
          <w:lang w:val="bs-Latn-BA"/>
        </w:rPr>
        <w:t xml:space="preserve"> priložite priču u PDF formatu ili link za web stranicu na kojoj se priča može pročitati. </w:t>
      </w:r>
    </w:p>
    <w:p w:rsidR="001F6C6E" w:rsidRPr="00E13DFC" w:rsidRDefault="00EE031F" w:rsidP="001F6C6E">
      <w:pPr>
        <w:pStyle w:val="ListParagraph"/>
        <w:numPr>
          <w:ilvl w:val="1"/>
          <w:numId w:val="2"/>
        </w:numPr>
        <w:rPr>
          <w:noProof/>
          <w:lang w:val="bs-Latn-BA"/>
        </w:rPr>
      </w:pPr>
      <w:r w:rsidRPr="00E13DFC">
        <w:rPr>
          <w:noProof/>
          <w:lang w:val="bs-Latn-BA"/>
        </w:rPr>
        <w:lastRenderedPageBreak/>
        <w:t xml:space="preserve">TV/radio: priložite link za web stranicu na kojoj se priča može pogledati/poslušati, ili je pošaljite u </w:t>
      </w:r>
      <w:r w:rsidR="004043A0" w:rsidRPr="00E13DFC">
        <w:rPr>
          <w:noProof/>
          <w:lang w:val="bs-Latn-BA"/>
        </w:rPr>
        <w:t>video/audio formatu.</w:t>
      </w:r>
      <w:r w:rsidRPr="00E13DFC">
        <w:rPr>
          <w:noProof/>
          <w:lang w:val="bs-Latn-BA"/>
        </w:rPr>
        <w:t xml:space="preserve"> </w:t>
      </w:r>
    </w:p>
    <w:p w:rsidR="007C7372" w:rsidRPr="00E13DFC" w:rsidRDefault="00EE031F" w:rsidP="001F6C6E">
      <w:pPr>
        <w:pStyle w:val="ListParagraph"/>
        <w:numPr>
          <w:ilvl w:val="1"/>
          <w:numId w:val="2"/>
        </w:numPr>
        <w:rPr>
          <w:noProof/>
          <w:lang w:val="bs-Latn-BA"/>
        </w:rPr>
      </w:pPr>
      <w:r w:rsidRPr="00E13DFC">
        <w:rPr>
          <w:noProof/>
          <w:lang w:val="bs-Latn-BA"/>
        </w:rPr>
        <w:t>Internet mediji: priložite link za web stranicu na kojoj žiri može ocijeniti vašu priču</w:t>
      </w:r>
      <w:r w:rsidR="004043A0" w:rsidRPr="00E13DFC">
        <w:rPr>
          <w:noProof/>
          <w:lang w:val="bs-Latn-BA"/>
        </w:rPr>
        <w:t>.</w:t>
      </w:r>
    </w:p>
    <w:p w:rsidR="007C7372" w:rsidRPr="00E13DFC" w:rsidRDefault="007C7372" w:rsidP="007C7372">
      <w:pPr>
        <w:rPr>
          <w:noProof/>
          <w:u w:val="single"/>
          <w:lang w:val="bs-Latn-BA"/>
        </w:rPr>
      </w:pPr>
      <w:r w:rsidRPr="00E13DFC">
        <w:rPr>
          <w:noProof/>
          <w:u w:val="single"/>
          <w:lang w:val="bs-Latn-BA"/>
        </w:rPr>
        <w:t xml:space="preserve">5.3 </w:t>
      </w:r>
      <w:r w:rsidR="00513E5B" w:rsidRPr="00E13DFC">
        <w:rPr>
          <w:noProof/>
          <w:u w:val="single"/>
          <w:lang w:val="bs-Latn-BA"/>
        </w:rPr>
        <w:t>Rok za predaju prijava</w:t>
      </w:r>
    </w:p>
    <w:p w:rsidR="007C7372" w:rsidRPr="00E13DFC" w:rsidRDefault="00513E5B" w:rsidP="007C7372">
      <w:pPr>
        <w:rPr>
          <w:noProof/>
          <w:lang w:val="bs-Latn-BA"/>
        </w:rPr>
      </w:pPr>
      <w:r w:rsidRPr="00E13DFC">
        <w:rPr>
          <w:noProof/>
          <w:lang w:val="bs-Latn-BA"/>
        </w:rPr>
        <w:t>Rok za predaju prijava</w:t>
      </w:r>
      <w:r w:rsidR="007C7372" w:rsidRPr="00E13DFC">
        <w:rPr>
          <w:noProof/>
          <w:lang w:val="bs-Latn-BA"/>
        </w:rPr>
        <w:t xml:space="preserve"> </w:t>
      </w:r>
      <w:r w:rsidRPr="00E13DFC">
        <w:rPr>
          <w:b/>
          <w:noProof/>
          <w:lang w:val="bs-Latn-BA"/>
        </w:rPr>
        <w:t>elektronskom poštom</w:t>
      </w:r>
      <w:r w:rsidR="007C7372" w:rsidRPr="00E13DFC">
        <w:rPr>
          <w:noProof/>
          <w:lang w:val="bs-Latn-BA"/>
        </w:rPr>
        <w:t xml:space="preserve">: </w:t>
      </w:r>
      <w:r w:rsidR="000A7D6E" w:rsidRPr="00E13DFC">
        <w:rPr>
          <w:b/>
          <w:noProof/>
          <w:lang w:val="bs-Latn-BA"/>
        </w:rPr>
        <w:t>23</w:t>
      </w:r>
      <w:r w:rsidR="00D95064" w:rsidRPr="00E13DFC">
        <w:rPr>
          <w:b/>
          <w:noProof/>
          <w:lang w:val="bs-Latn-BA"/>
        </w:rPr>
        <w:t xml:space="preserve">. april 2015. godine </w:t>
      </w:r>
      <w:r w:rsidR="006949EE" w:rsidRPr="00E13DFC">
        <w:rPr>
          <w:b/>
          <w:noProof/>
          <w:lang w:val="bs-Latn-BA"/>
        </w:rPr>
        <w:t xml:space="preserve">je na </w:t>
      </w:r>
      <w:hyperlink r:id="rId8" w:history="1">
        <w:r w:rsidR="00572C82" w:rsidRPr="00E13DFC">
          <w:rPr>
            <w:rStyle w:val="Hyperlink"/>
            <w:b/>
            <w:noProof/>
            <w:lang w:val="bs-Latn-BA"/>
          </w:rPr>
          <w:t>EUaward@media.ba</w:t>
        </w:r>
      </w:hyperlink>
      <w:r w:rsidR="006949EE" w:rsidRPr="00E13DFC">
        <w:rPr>
          <w:b/>
          <w:noProof/>
          <w:lang w:val="bs-Latn-BA"/>
        </w:rPr>
        <w:t xml:space="preserve">. </w:t>
      </w:r>
    </w:p>
    <w:p w:rsidR="007C7372" w:rsidRPr="00E13DFC" w:rsidRDefault="007C7372" w:rsidP="007C7372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 xml:space="preserve">6. </w:t>
      </w:r>
      <w:r w:rsidR="00B3641B" w:rsidRPr="00E13DFC">
        <w:rPr>
          <w:b/>
          <w:noProof/>
          <w:lang w:val="bs-Latn-BA"/>
        </w:rPr>
        <w:t>Dodatni podaci</w:t>
      </w:r>
    </w:p>
    <w:p w:rsidR="007C7372" w:rsidRPr="00E13DFC" w:rsidRDefault="00B3641B" w:rsidP="007C7372">
      <w:pPr>
        <w:rPr>
          <w:noProof/>
          <w:lang w:val="bs-Latn-BA"/>
        </w:rPr>
      </w:pPr>
      <w:r w:rsidRPr="00E13DFC">
        <w:rPr>
          <w:noProof/>
          <w:lang w:val="bs-Latn-BA"/>
        </w:rPr>
        <w:t>Eventualna pitanja šaljite na</w:t>
      </w:r>
      <w:r w:rsidR="007C7372" w:rsidRPr="00E13DFC">
        <w:rPr>
          <w:noProof/>
          <w:lang w:val="bs-Latn-BA"/>
        </w:rPr>
        <w:t xml:space="preserve">: </w:t>
      </w:r>
      <w:hyperlink r:id="rId9" w:history="1">
        <w:r w:rsidR="00755E95" w:rsidRPr="00E13DFC">
          <w:rPr>
            <w:rStyle w:val="Hyperlink"/>
            <w:noProof/>
            <w:lang w:val="bs-Latn-BA"/>
          </w:rPr>
          <w:t>EUaward@media.ba</w:t>
        </w:r>
      </w:hyperlink>
      <w:r w:rsidR="007C7372" w:rsidRPr="00E13DFC">
        <w:rPr>
          <w:noProof/>
          <w:lang w:val="bs-Latn-BA"/>
        </w:rPr>
        <w:t xml:space="preserve"> </w:t>
      </w:r>
    </w:p>
    <w:p w:rsidR="00B3641B" w:rsidRPr="00E13DFC" w:rsidRDefault="00B3641B" w:rsidP="00B3641B">
      <w:pPr>
        <w:rPr>
          <w:noProof/>
          <w:lang w:val="bs-Latn-BA"/>
        </w:rPr>
      </w:pPr>
      <w:r w:rsidRPr="00E13DFC">
        <w:rPr>
          <w:noProof/>
          <w:lang w:val="bs-Latn-BA"/>
        </w:rPr>
        <w:t>Od</w:t>
      </w:r>
      <w:r w:rsidR="004043A0" w:rsidRPr="00E13DFC">
        <w:rPr>
          <w:noProof/>
          <w:lang w:val="bs-Latn-BA"/>
        </w:rPr>
        <w:t xml:space="preserve">govori na pitanja zaprimljena </w:t>
      </w:r>
      <w:r w:rsidRPr="00E13DFC">
        <w:rPr>
          <w:noProof/>
          <w:lang w:val="bs-Latn-BA"/>
        </w:rPr>
        <w:t xml:space="preserve">prije isteka roka za predaju prijava/nominacija bit će </w:t>
      </w:r>
      <w:r w:rsidR="00BD75F0" w:rsidRPr="00E13DFC">
        <w:rPr>
          <w:noProof/>
          <w:lang w:val="bs-Latn-BA"/>
        </w:rPr>
        <w:t xml:space="preserve">dostupni na stranici </w:t>
      </w:r>
      <w:hyperlink r:id="rId10" w:history="1">
        <w:r w:rsidR="008A2751" w:rsidRPr="00E13DFC">
          <w:rPr>
            <w:rStyle w:val="Hyperlink"/>
            <w:noProof/>
            <w:lang w:val="bs-Latn-BA"/>
          </w:rPr>
          <w:t>www.media.ba</w:t>
        </w:r>
      </w:hyperlink>
      <w:r w:rsidR="008A2751" w:rsidRPr="00E13DFC">
        <w:rPr>
          <w:noProof/>
          <w:lang w:val="bs-Latn-BA"/>
        </w:rPr>
        <w:t xml:space="preserve">. </w:t>
      </w:r>
    </w:p>
    <w:p w:rsidR="00C81F07" w:rsidRPr="00E13DFC" w:rsidRDefault="00C81F07" w:rsidP="00C81F07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7. Evaluacija i odabir prijava/nominacija</w:t>
      </w:r>
    </w:p>
    <w:p w:rsidR="00C81F07" w:rsidRPr="00E13DFC" w:rsidRDefault="00C81F07" w:rsidP="00C81F07">
      <w:pPr>
        <w:rPr>
          <w:noProof/>
          <w:lang w:val="bs-Latn-BA"/>
        </w:rPr>
      </w:pPr>
      <w:r w:rsidRPr="00E13DFC">
        <w:rPr>
          <w:noProof/>
          <w:lang w:val="bs-Latn-BA"/>
        </w:rPr>
        <w:t xml:space="preserve">Prijave koje ispunjavaju administrativne uvjete i uvjete za sudjelovanje razmotrit će žiri koji će se voditi kriterijima za odabir i nagrađivanje: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177"/>
        <w:gridCol w:w="1338"/>
      </w:tblGrid>
      <w:tr w:rsidR="00C81F07" w:rsidRPr="00E13DFC" w:rsidTr="007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77" w:type="dxa"/>
            <w:shd w:val="clear" w:color="auto" w:fill="123072"/>
          </w:tcPr>
          <w:p w:rsidR="00C81F07" w:rsidRPr="00E13DFC" w:rsidRDefault="00C81F07" w:rsidP="00716FB8">
            <w:pPr>
              <w:spacing w:after="60" w:line="240" w:lineRule="auto"/>
              <w:rPr>
                <w:b w:val="0"/>
                <w:noProof/>
                <w:color w:val="FFFFFF" w:themeColor="background1"/>
                <w:lang w:val="bs-Latn-BA"/>
              </w:rPr>
            </w:pPr>
            <w:r w:rsidRPr="00E13DFC">
              <w:rPr>
                <w:b w:val="0"/>
                <w:noProof/>
                <w:color w:val="FFFFFF" w:themeColor="background1"/>
                <w:lang w:val="bs-Latn-BA"/>
              </w:rPr>
              <w:t xml:space="preserve"> Kriteriji </w:t>
            </w:r>
          </w:p>
        </w:tc>
        <w:tc>
          <w:tcPr>
            <w:tcW w:w="1338" w:type="dxa"/>
            <w:shd w:val="clear" w:color="auto" w:fill="123072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 w:val="0"/>
                <w:noProof/>
                <w:color w:val="FFFFFF" w:themeColor="background1"/>
                <w:lang w:val="bs-Latn-BA"/>
              </w:rPr>
            </w:pPr>
            <w:r w:rsidRPr="00E13DFC">
              <w:rPr>
                <w:b w:val="0"/>
                <w:noProof/>
                <w:color w:val="FFFFFF" w:themeColor="background1"/>
                <w:lang w:val="bs-Latn-BA"/>
              </w:rPr>
              <w:t>Maksimalni broj bodova</w:t>
            </w:r>
          </w:p>
        </w:tc>
      </w:tr>
      <w:tr w:rsidR="00C81F07" w:rsidRPr="00E13DFC" w:rsidTr="00716FB8">
        <w:trPr>
          <w:trHeight w:val="2172"/>
        </w:trPr>
        <w:tc>
          <w:tcPr>
            <w:tcW w:w="7177" w:type="dxa"/>
          </w:tcPr>
          <w:p w:rsidR="00C81F07" w:rsidRPr="00E13DFC" w:rsidRDefault="00C81F07" w:rsidP="00716FB8">
            <w:pPr>
              <w:spacing w:after="6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1. Relevantnost istraživačke priče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 xml:space="preserve">Koliko su za društvo/stanovništvo relevantna pitanja/slučajevi zloupotrebe </w:t>
            </w:r>
            <w:r w:rsidR="001473B7" w:rsidRPr="00E13DFC">
              <w:rPr>
                <w:noProof/>
                <w:lang w:val="bs-Latn-BA"/>
              </w:rPr>
              <w:t>položaja i ovlasti</w:t>
            </w:r>
            <w:r w:rsidRPr="00E13DFC">
              <w:rPr>
                <w:noProof/>
                <w:lang w:val="bs-Latn-BA"/>
              </w:rPr>
              <w:t xml:space="preserve"> i kršenja temeljnih prava, korupcije i organiziranog kriminala koji su razotkriveni u istraživačkoj priči? </w:t>
            </w:r>
          </w:p>
          <w:p w:rsidR="00C81F07" w:rsidRPr="00E13DFC" w:rsidRDefault="00C81F07" w:rsidP="00716FB8">
            <w:pPr>
              <w:pStyle w:val="ListParagraph"/>
              <w:spacing w:after="0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Da li je priča otkrila činjenice od velikog značaja i javnog interesa, a koje su od javnosti prikrivali važni i moćni igrači?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30</w:t>
            </w:r>
          </w:p>
        </w:tc>
      </w:tr>
      <w:tr w:rsidR="00C81F07" w:rsidRPr="00E13DFC" w:rsidTr="00716FB8">
        <w:tc>
          <w:tcPr>
            <w:tcW w:w="7177" w:type="dxa"/>
          </w:tcPr>
          <w:p w:rsidR="00C81F07" w:rsidRPr="00E13DFC" w:rsidRDefault="00C81F07" w:rsidP="00716FB8">
            <w:pPr>
              <w:spacing w:after="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2. Kvalitet istraživačke priče</w:t>
            </w:r>
          </w:p>
          <w:p w:rsidR="00C81F07" w:rsidRPr="00E13DFC" w:rsidRDefault="00C81F07" w:rsidP="00716FB8">
            <w:pPr>
              <w:pStyle w:val="ListParagraph"/>
              <w:spacing w:after="0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Da li je hipoteza čvrsta i koliko dobro je/su ključni problem(i) elaboriran(i)?</w:t>
            </w:r>
          </w:p>
          <w:p w:rsidR="00C81F07" w:rsidRPr="00E13DFC" w:rsidRDefault="00C81F07" w:rsidP="00716FB8">
            <w:pPr>
              <w:pStyle w:val="ListParagraph"/>
              <w:spacing w:after="0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Koliko je istraživanje sveobuhvatno/dubinski/temeljito/pažljivo provedeno s puno pažnje posvećene detaljima, i predstavljeno u priči? Koliko dobro priča pokriva razne kuteve? U kojoj mjeri su podaci provjererni?</w:t>
            </w:r>
          </w:p>
          <w:p w:rsidR="00C81F07" w:rsidRPr="00E13DFC" w:rsidRDefault="00C81F07" w:rsidP="00716FB8">
            <w:pPr>
              <w:pStyle w:val="ListParagraph"/>
              <w:spacing w:after="0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Da li je priča dobro napisana? Da li je stil dobar?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50</w:t>
            </w: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10</w:t>
            </w: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20</w:t>
            </w: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</w:p>
          <w:p w:rsidR="00C81F07" w:rsidRPr="00E13DFC" w:rsidRDefault="00C81F07" w:rsidP="00716FB8">
            <w:pPr>
              <w:spacing w:after="0" w:line="240" w:lineRule="auto"/>
              <w:rPr>
                <w:noProof/>
                <w:lang w:val="bs-Latn-BA"/>
              </w:rPr>
            </w:pP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</w:p>
          <w:p w:rsidR="00C81F07" w:rsidRPr="00E13DFC" w:rsidRDefault="00C81F07" w:rsidP="00716FB8">
            <w:pPr>
              <w:spacing w:after="0" w:line="240" w:lineRule="auto"/>
              <w:jc w:val="center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20</w:t>
            </w:r>
          </w:p>
          <w:p w:rsidR="00C81F07" w:rsidRPr="00E13DFC" w:rsidRDefault="00C81F07" w:rsidP="00716FB8">
            <w:pPr>
              <w:spacing w:after="60" w:line="240" w:lineRule="auto"/>
              <w:jc w:val="center"/>
              <w:rPr>
                <w:noProof/>
                <w:lang w:val="bs-Latn-BA"/>
              </w:rPr>
            </w:pPr>
          </w:p>
        </w:tc>
      </w:tr>
      <w:tr w:rsidR="00C81F07" w:rsidRPr="00E13DFC" w:rsidTr="00716FB8">
        <w:tc>
          <w:tcPr>
            <w:tcW w:w="7177" w:type="dxa"/>
          </w:tcPr>
          <w:p w:rsidR="00C81F07" w:rsidRPr="00E13DFC" w:rsidRDefault="00C81F07" w:rsidP="00716FB8">
            <w:pPr>
              <w:spacing w:after="6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3. Originalnost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 xml:space="preserve">U kojoj mjeri se priča bavi pitanjima na koja pažnja javnosti nije bila skretana, ili je bila skretana u ograničenoj mjeri? </w:t>
            </w:r>
          </w:p>
          <w:p w:rsidR="00C81F07" w:rsidRPr="00E13DFC" w:rsidRDefault="00C81F07" w:rsidP="00716FB8">
            <w:pPr>
              <w:pStyle w:val="ListParagraph"/>
              <w:rPr>
                <w:b/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 xml:space="preserve">Da li je autor koristio neki nov pristup u prezentiranju priče? 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10</w:t>
            </w:r>
          </w:p>
        </w:tc>
      </w:tr>
      <w:tr w:rsidR="00C81F07" w:rsidRPr="00E13DFC" w:rsidTr="00716FB8">
        <w:tc>
          <w:tcPr>
            <w:tcW w:w="7177" w:type="dxa"/>
          </w:tcPr>
          <w:p w:rsidR="00C81F07" w:rsidRPr="00E13DFC" w:rsidRDefault="00C81F07" w:rsidP="00716FB8">
            <w:pPr>
              <w:spacing w:after="6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4. Profesionalna posvećenost i integritet novinara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 xml:space="preserve">Da li je autor pokazao profesionalnu posvećenost i integritet, naročito u </w:t>
            </w:r>
            <w:r w:rsidRPr="00E13DFC">
              <w:rPr>
                <w:noProof/>
                <w:lang w:val="bs-Latn-BA"/>
              </w:rPr>
              <w:lastRenderedPageBreak/>
              <w:t xml:space="preserve">dugoročnom smislu? 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 xml:space="preserve">Kako se to ogleda u njegovim/njenim ostalim radnim postignućima? 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lastRenderedPageBreak/>
              <w:t>10</w:t>
            </w:r>
          </w:p>
        </w:tc>
      </w:tr>
      <w:tr w:rsidR="00C81F07" w:rsidRPr="00E13DFC" w:rsidTr="00716FB8">
        <w:tc>
          <w:tcPr>
            <w:tcW w:w="7177" w:type="dxa"/>
          </w:tcPr>
          <w:p w:rsidR="00C81F07" w:rsidRPr="00E13DFC" w:rsidRDefault="00C81F07" w:rsidP="00716FB8">
            <w:pPr>
              <w:spacing w:after="6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lastRenderedPageBreak/>
              <w:t>UKUPNO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100</w:t>
            </w:r>
          </w:p>
        </w:tc>
      </w:tr>
    </w:tbl>
    <w:p w:rsidR="00C81F07" w:rsidRPr="00E13DFC" w:rsidRDefault="00C81F07" w:rsidP="00C81F07">
      <w:pPr>
        <w:spacing w:after="0"/>
        <w:rPr>
          <w:noProof/>
          <w:color w:val="3366FF"/>
          <w:lang w:val="bs-Latn-BA"/>
        </w:rPr>
      </w:pPr>
    </w:p>
    <w:p w:rsidR="00C81F07" w:rsidRPr="00E13DFC" w:rsidRDefault="00C81F07" w:rsidP="00C81F07">
      <w:pPr>
        <w:spacing w:after="0"/>
        <w:rPr>
          <w:noProof/>
          <w:lang w:val="bs-Latn-BA"/>
        </w:rPr>
      </w:pPr>
      <w:r w:rsidRPr="00E13DFC">
        <w:rPr>
          <w:b/>
          <w:noProof/>
          <w:lang w:val="bs-Latn-BA"/>
        </w:rPr>
        <w:t>Dodatni kriteriji koji se primjenjuju u slučaju da dva najbolje plasirana rada (ili više njih) osvoje isti broj bodova</w:t>
      </w:r>
      <w:r w:rsidRPr="00E13DFC">
        <w:rPr>
          <w:noProof/>
          <w:lang w:val="bs-Latn-BA"/>
        </w:rPr>
        <w:t>:</w:t>
      </w:r>
    </w:p>
    <w:p w:rsidR="00C81F07" w:rsidRPr="00E13DFC" w:rsidRDefault="00C81F07" w:rsidP="00C81F07">
      <w:pPr>
        <w:spacing w:after="0"/>
        <w:rPr>
          <w:noProof/>
          <w:color w:val="3366FF"/>
          <w:lang w:val="bs-Latn-BA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7177"/>
        <w:gridCol w:w="1338"/>
      </w:tblGrid>
      <w:tr w:rsidR="00C81F07" w:rsidRPr="00E13DFC" w:rsidTr="00716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77" w:type="dxa"/>
            <w:shd w:val="clear" w:color="auto" w:fill="123072"/>
          </w:tcPr>
          <w:p w:rsidR="00C81F07" w:rsidRPr="00E13DFC" w:rsidRDefault="00C81F07" w:rsidP="00716FB8">
            <w:pPr>
              <w:spacing w:after="60" w:line="240" w:lineRule="auto"/>
              <w:rPr>
                <w:b w:val="0"/>
                <w:noProof/>
                <w:color w:val="FFFFFF" w:themeColor="background1"/>
                <w:lang w:val="bs-Latn-BA"/>
              </w:rPr>
            </w:pPr>
            <w:r w:rsidRPr="00E13DFC">
              <w:rPr>
                <w:b w:val="0"/>
                <w:noProof/>
                <w:color w:val="FFFFFF" w:themeColor="background1"/>
                <w:lang w:val="bs-Latn-BA"/>
              </w:rPr>
              <w:t xml:space="preserve"> Kriteriji </w:t>
            </w:r>
          </w:p>
        </w:tc>
        <w:tc>
          <w:tcPr>
            <w:tcW w:w="1338" w:type="dxa"/>
            <w:shd w:val="clear" w:color="auto" w:fill="123072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 w:val="0"/>
                <w:noProof/>
                <w:color w:val="FFFFFF" w:themeColor="background1"/>
                <w:lang w:val="bs-Latn-BA"/>
              </w:rPr>
            </w:pPr>
            <w:r w:rsidRPr="00E13DFC">
              <w:rPr>
                <w:b w:val="0"/>
                <w:noProof/>
                <w:color w:val="FFFFFF" w:themeColor="background1"/>
                <w:lang w:val="bs-Latn-BA"/>
              </w:rPr>
              <w:t>Maksimalni broj bodova</w:t>
            </w:r>
          </w:p>
        </w:tc>
      </w:tr>
      <w:tr w:rsidR="00C81F07" w:rsidRPr="00E13DFC" w:rsidTr="00716FB8">
        <w:tc>
          <w:tcPr>
            <w:tcW w:w="7177" w:type="dxa"/>
          </w:tcPr>
          <w:p w:rsidR="00C81F07" w:rsidRPr="00E13DFC" w:rsidRDefault="00C81F07" w:rsidP="00716FB8">
            <w:pPr>
              <w:spacing w:after="60" w:line="240" w:lineRule="auto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5. Utjecaj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Da li su priču prenijeli drugi mediji, i da li je ona utjecala na javno mnijenje?</w:t>
            </w:r>
          </w:p>
          <w:p w:rsidR="00C81F07" w:rsidRPr="00E13DFC" w:rsidRDefault="00C81F07" w:rsidP="00716FB8">
            <w:pPr>
              <w:pStyle w:val="ListParagraph"/>
              <w:rPr>
                <w:noProof/>
                <w:lang w:val="bs-Latn-BA"/>
              </w:rPr>
            </w:pPr>
            <w:r w:rsidRPr="00E13DFC">
              <w:rPr>
                <w:noProof/>
                <w:lang w:val="bs-Latn-BA"/>
              </w:rPr>
              <w:t>Da li je priča izazvala reakciju odgovornih lica i/ili pravosudnih organa?</w:t>
            </w:r>
          </w:p>
        </w:tc>
        <w:tc>
          <w:tcPr>
            <w:tcW w:w="1338" w:type="dxa"/>
          </w:tcPr>
          <w:p w:rsidR="00C81F07" w:rsidRPr="00E13DFC" w:rsidRDefault="00C81F07" w:rsidP="00716FB8">
            <w:pPr>
              <w:spacing w:after="60" w:line="240" w:lineRule="auto"/>
              <w:jc w:val="center"/>
              <w:rPr>
                <w:b/>
                <w:noProof/>
                <w:lang w:val="bs-Latn-BA"/>
              </w:rPr>
            </w:pPr>
            <w:r w:rsidRPr="00E13DFC">
              <w:rPr>
                <w:b/>
                <w:noProof/>
                <w:lang w:val="bs-Latn-BA"/>
              </w:rPr>
              <w:t>10</w:t>
            </w:r>
          </w:p>
        </w:tc>
      </w:tr>
    </w:tbl>
    <w:p w:rsidR="00C81F07" w:rsidRPr="00E13DFC" w:rsidRDefault="00C81F07" w:rsidP="00C81F07">
      <w:pPr>
        <w:spacing w:before="120"/>
        <w:rPr>
          <w:noProof/>
          <w:lang w:val="bs-Latn-BA"/>
        </w:rPr>
      </w:pPr>
      <w:r w:rsidRPr="00E13DFC">
        <w:rPr>
          <w:noProof/>
          <w:lang w:val="bs-Latn-BA"/>
        </w:rPr>
        <w:t xml:space="preserve">U slučaju zaprimanja velikog broja prijava, žiri će napraviti preliminarni izbor na osnovu relevantnosti i kvalitete prijava te sačiniti listu. Prijave koje uđu u uži izbor bit će u potpunosti ocijenjene na osnovu gore navedenih kriterija. </w:t>
      </w:r>
    </w:p>
    <w:p w:rsidR="00C81F07" w:rsidRPr="00E13DFC" w:rsidRDefault="00C81F07" w:rsidP="00C81F07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>8. Obavještavanje kandidata/nominatora o odluci žirija</w:t>
      </w:r>
    </w:p>
    <w:p w:rsidR="007C7372" w:rsidRPr="00E13DFC" w:rsidRDefault="00C81F07" w:rsidP="00C81F07">
      <w:pPr>
        <w:spacing w:before="120"/>
        <w:rPr>
          <w:noProof/>
          <w:lang w:val="bs-Latn-BA"/>
        </w:rPr>
      </w:pPr>
      <w:r w:rsidRPr="00E13DFC">
        <w:rPr>
          <w:noProof/>
          <w:lang w:val="bs-Latn-BA"/>
        </w:rPr>
        <w:t>Kandidati/nominatori bit će pismeno obaviješteni o rezultatima natječaja</w:t>
      </w:r>
      <w:r w:rsidR="009A4B09" w:rsidRPr="00E13DFC">
        <w:rPr>
          <w:noProof/>
          <w:lang w:val="bs-Latn-BA"/>
        </w:rPr>
        <w:t xml:space="preserve">. </w:t>
      </w:r>
      <w:r w:rsidRPr="00E13DFC">
        <w:rPr>
          <w:noProof/>
          <w:lang w:val="bs-Latn-BA"/>
        </w:rPr>
        <w:t xml:space="preserve"> </w:t>
      </w:r>
    </w:p>
    <w:p w:rsidR="00E6638B" w:rsidRPr="00E13DFC" w:rsidRDefault="00E6638B" w:rsidP="00E6638B">
      <w:pPr>
        <w:rPr>
          <w:b/>
          <w:noProof/>
          <w:lang w:val="bs-Latn-BA"/>
        </w:rPr>
      </w:pPr>
      <w:r w:rsidRPr="00E13DFC">
        <w:rPr>
          <w:b/>
          <w:noProof/>
          <w:lang w:val="bs-Latn-BA"/>
        </w:rPr>
        <w:t xml:space="preserve">9. </w:t>
      </w:r>
      <w:r w:rsidR="00C81F07" w:rsidRPr="00E13DFC">
        <w:rPr>
          <w:b/>
          <w:noProof/>
          <w:lang w:val="bs-Latn-BA"/>
        </w:rPr>
        <w:t>Aneksi</w:t>
      </w:r>
      <w:r w:rsidRPr="00E13DFC">
        <w:rPr>
          <w:b/>
          <w:noProof/>
          <w:lang w:val="bs-Latn-BA"/>
        </w:rPr>
        <w:t xml:space="preserve">: </w:t>
      </w:r>
    </w:p>
    <w:p w:rsidR="00A83CEE" w:rsidRPr="00E13DFC" w:rsidRDefault="00C81F07" w:rsidP="00C3708E">
      <w:pPr>
        <w:pStyle w:val="ListParagraph"/>
        <w:rPr>
          <w:noProof/>
          <w:lang w:val="bs-Latn-BA"/>
        </w:rPr>
      </w:pPr>
      <w:r w:rsidRPr="00E13DFC">
        <w:rPr>
          <w:noProof/>
          <w:lang w:val="bs-Latn-BA"/>
        </w:rPr>
        <w:t>Prijavni obrasci</w:t>
      </w:r>
      <w:r w:rsidR="00E6638B" w:rsidRPr="00E13DFC">
        <w:rPr>
          <w:noProof/>
          <w:lang w:val="bs-Latn-BA"/>
        </w:rPr>
        <w:t xml:space="preserve">: </w:t>
      </w:r>
      <w:r w:rsidRPr="00E13DFC">
        <w:rPr>
          <w:noProof/>
          <w:lang w:val="bs-Latn-BA"/>
        </w:rPr>
        <w:t>Obrazac</w:t>
      </w:r>
      <w:r w:rsidR="00E6638B" w:rsidRPr="00E13DFC">
        <w:rPr>
          <w:noProof/>
          <w:lang w:val="bs-Latn-BA"/>
        </w:rPr>
        <w:t xml:space="preserve"> A </w:t>
      </w:r>
      <w:r w:rsidRPr="00E13DFC">
        <w:rPr>
          <w:noProof/>
          <w:lang w:val="bs-Latn-BA"/>
        </w:rPr>
        <w:t>i</w:t>
      </w:r>
      <w:r w:rsidR="00E6638B" w:rsidRPr="00E13DFC">
        <w:rPr>
          <w:noProof/>
          <w:lang w:val="bs-Latn-BA"/>
        </w:rPr>
        <w:t xml:space="preserve"> </w:t>
      </w:r>
      <w:r w:rsidRPr="00E13DFC">
        <w:rPr>
          <w:noProof/>
          <w:lang w:val="bs-Latn-BA"/>
        </w:rPr>
        <w:t>Obrazac</w:t>
      </w:r>
      <w:r w:rsidR="00E6638B" w:rsidRPr="00E13DFC">
        <w:rPr>
          <w:noProof/>
          <w:lang w:val="bs-Latn-BA"/>
        </w:rPr>
        <w:t xml:space="preserve"> B </w:t>
      </w:r>
      <w:r w:rsidR="00E6638B" w:rsidRPr="00E13DFC">
        <w:rPr>
          <w:i/>
          <w:noProof/>
          <w:lang w:val="bs-Latn-BA"/>
        </w:rPr>
        <w:t>(</w:t>
      </w:r>
      <w:r w:rsidRPr="00E13DFC">
        <w:rPr>
          <w:i/>
          <w:noProof/>
          <w:lang w:val="bs-Latn-BA"/>
        </w:rPr>
        <w:t>priloženi kao odvojene datoteke</w:t>
      </w:r>
      <w:r w:rsidR="00E6638B" w:rsidRPr="00E13DFC">
        <w:rPr>
          <w:i/>
          <w:noProof/>
          <w:lang w:val="bs-Latn-BA"/>
        </w:rPr>
        <w:t>).</w:t>
      </w:r>
    </w:p>
    <w:sectPr w:rsidR="00A83CEE" w:rsidRPr="00E13DFC" w:rsidSect="00F62204">
      <w:headerReference w:type="default" r:id="rId11"/>
      <w:footerReference w:type="even" r:id="rId12"/>
      <w:footerReference w:type="default" r:id="rId13"/>
      <w:pgSz w:w="11899" w:h="1681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9E" w:rsidRDefault="00AB4D9E" w:rsidP="00E076EF">
      <w:pPr>
        <w:spacing w:after="0" w:line="240" w:lineRule="auto"/>
      </w:pPr>
      <w:r>
        <w:separator/>
      </w:r>
    </w:p>
  </w:endnote>
  <w:endnote w:type="continuationSeparator" w:id="0">
    <w:p w:rsidR="00AB4D9E" w:rsidRDefault="00AB4D9E" w:rsidP="00E0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EF" w:rsidRDefault="00705DA0" w:rsidP="00844D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76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6EF" w:rsidRDefault="00E076EF" w:rsidP="00E076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EF" w:rsidRDefault="00705DA0" w:rsidP="00844D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76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DFC">
      <w:rPr>
        <w:rStyle w:val="PageNumber"/>
        <w:noProof/>
      </w:rPr>
      <w:t>7</w:t>
    </w:r>
    <w:r>
      <w:rPr>
        <w:rStyle w:val="PageNumber"/>
      </w:rPr>
      <w:fldChar w:fldCharType="end"/>
    </w:r>
  </w:p>
  <w:p w:rsidR="00E076EF" w:rsidRDefault="00E076EF" w:rsidP="00E07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9E" w:rsidRDefault="00AB4D9E" w:rsidP="00E076EF">
      <w:pPr>
        <w:spacing w:after="0" w:line="240" w:lineRule="auto"/>
      </w:pPr>
      <w:r>
        <w:separator/>
      </w:r>
    </w:p>
  </w:footnote>
  <w:footnote w:type="continuationSeparator" w:id="0">
    <w:p w:rsidR="00AB4D9E" w:rsidRDefault="00AB4D9E" w:rsidP="00E0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E8" w:rsidRDefault="003336E8" w:rsidP="003336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622D0"/>
    <w:multiLevelType w:val="multilevel"/>
    <w:tmpl w:val="FC92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1717F5D"/>
    <w:multiLevelType w:val="hybridMultilevel"/>
    <w:tmpl w:val="C40A4DF2"/>
    <w:lvl w:ilvl="0" w:tplc="57A81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4234"/>
    <w:multiLevelType w:val="multilevel"/>
    <w:tmpl w:val="FC92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3123ABA"/>
    <w:multiLevelType w:val="hybridMultilevel"/>
    <w:tmpl w:val="8D2C6E90"/>
    <w:lvl w:ilvl="0" w:tplc="BAE457C2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32E5A"/>
    <w:multiLevelType w:val="hybridMultilevel"/>
    <w:tmpl w:val="F9C82192"/>
    <w:lvl w:ilvl="0" w:tplc="3760D0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E207A"/>
    <w:multiLevelType w:val="hybridMultilevel"/>
    <w:tmpl w:val="5EEAADAE"/>
    <w:lvl w:ilvl="0" w:tplc="DB803918">
      <w:start w:val="1"/>
      <w:numFmt w:val="bullet"/>
      <w:pStyle w:val="ListParagraph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40A7"/>
    <w:multiLevelType w:val="hybridMultilevel"/>
    <w:tmpl w:val="5B761214"/>
    <w:lvl w:ilvl="0" w:tplc="4EB25C32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72"/>
    <w:rsid w:val="00011192"/>
    <w:rsid w:val="00032C5D"/>
    <w:rsid w:val="000335EB"/>
    <w:rsid w:val="00035D17"/>
    <w:rsid w:val="00053FA9"/>
    <w:rsid w:val="000631F3"/>
    <w:rsid w:val="00080B1B"/>
    <w:rsid w:val="000A62B4"/>
    <w:rsid w:val="000A7D6E"/>
    <w:rsid w:val="000B011D"/>
    <w:rsid w:val="00101F07"/>
    <w:rsid w:val="001201CC"/>
    <w:rsid w:val="00133A6A"/>
    <w:rsid w:val="0013580E"/>
    <w:rsid w:val="001473B7"/>
    <w:rsid w:val="00161530"/>
    <w:rsid w:val="00166727"/>
    <w:rsid w:val="001B08F1"/>
    <w:rsid w:val="001E48E7"/>
    <w:rsid w:val="001F6C6E"/>
    <w:rsid w:val="001F7DE1"/>
    <w:rsid w:val="00232FC8"/>
    <w:rsid w:val="00240FBE"/>
    <w:rsid w:val="00280E43"/>
    <w:rsid w:val="002879A7"/>
    <w:rsid w:val="002F7029"/>
    <w:rsid w:val="00330661"/>
    <w:rsid w:val="003336E8"/>
    <w:rsid w:val="003370A7"/>
    <w:rsid w:val="003874EB"/>
    <w:rsid w:val="003C4AD2"/>
    <w:rsid w:val="003C660D"/>
    <w:rsid w:val="003D2D03"/>
    <w:rsid w:val="003E003D"/>
    <w:rsid w:val="004043A0"/>
    <w:rsid w:val="00474C16"/>
    <w:rsid w:val="004E06EF"/>
    <w:rsid w:val="004E3D99"/>
    <w:rsid w:val="004F7587"/>
    <w:rsid w:val="0050598C"/>
    <w:rsid w:val="00513E5B"/>
    <w:rsid w:val="00526F9F"/>
    <w:rsid w:val="00541A4E"/>
    <w:rsid w:val="005672D0"/>
    <w:rsid w:val="00572C82"/>
    <w:rsid w:val="005B34DA"/>
    <w:rsid w:val="005B3DC9"/>
    <w:rsid w:val="005C67E7"/>
    <w:rsid w:val="005D2E73"/>
    <w:rsid w:val="005E2D7E"/>
    <w:rsid w:val="005F3FAF"/>
    <w:rsid w:val="00611F02"/>
    <w:rsid w:val="0064232E"/>
    <w:rsid w:val="00642E08"/>
    <w:rsid w:val="006560E8"/>
    <w:rsid w:val="006752A7"/>
    <w:rsid w:val="006949EE"/>
    <w:rsid w:val="006D0BCB"/>
    <w:rsid w:val="006F1240"/>
    <w:rsid w:val="006F15D3"/>
    <w:rsid w:val="006F1D08"/>
    <w:rsid w:val="00705DA0"/>
    <w:rsid w:val="00734E7C"/>
    <w:rsid w:val="0075303B"/>
    <w:rsid w:val="00755E95"/>
    <w:rsid w:val="007A41B3"/>
    <w:rsid w:val="007C46A7"/>
    <w:rsid w:val="007C7372"/>
    <w:rsid w:val="00822D0A"/>
    <w:rsid w:val="0083347C"/>
    <w:rsid w:val="00840D4C"/>
    <w:rsid w:val="008663C2"/>
    <w:rsid w:val="008A2751"/>
    <w:rsid w:val="008D45E0"/>
    <w:rsid w:val="008D4894"/>
    <w:rsid w:val="008E0DE3"/>
    <w:rsid w:val="00901EAD"/>
    <w:rsid w:val="0094320B"/>
    <w:rsid w:val="00957CD5"/>
    <w:rsid w:val="0096034D"/>
    <w:rsid w:val="009712C1"/>
    <w:rsid w:val="0097569A"/>
    <w:rsid w:val="00985188"/>
    <w:rsid w:val="009A4B09"/>
    <w:rsid w:val="009E79F4"/>
    <w:rsid w:val="009F0251"/>
    <w:rsid w:val="00A5639A"/>
    <w:rsid w:val="00A83CEE"/>
    <w:rsid w:val="00A94CA7"/>
    <w:rsid w:val="00AB4D9E"/>
    <w:rsid w:val="00AF16DB"/>
    <w:rsid w:val="00B07CEE"/>
    <w:rsid w:val="00B13464"/>
    <w:rsid w:val="00B307DD"/>
    <w:rsid w:val="00B3641B"/>
    <w:rsid w:val="00B370B8"/>
    <w:rsid w:val="00BB634B"/>
    <w:rsid w:val="00BD75F0"/>
    <w:rsid w:val="00C12D90"/>
    <w:rsid w:val="00C30323"/>
    <w:rsid w:val="00C64C35"/>
    <w:rsid w:val="00C81F07"/>
    <w:rsid w:val="00C82416"/>
    <w:rsid w:val="00C82B15"/>
    <w:rsid w:val="00C85041"/>
    <w:rsid w:val="00C91199"/>
    <w:rsid w:val="00CA5ADD"/>
    <w:rsid w:val="00CA6282"/>
    <w:rsid w:val="00CC3E12"/>
    <w:rsid w:val="00CC7B43"/>
    <w:rsid w:val="00CD2721"/>
    <w:rsid w:val="00D56985"/>
    <w:rsid w:val="00D632D2"/>
    <w:rsid w:val="00D95064"/>
    <w:rsid w:val="00DA6828"/>
    <w:rsid w:val="00DB76ED"/>
    <w:rsid w:val="00E076EF"/>
    <w:rsid w:val="00E13DFC"/>
    <w:rsid w:val="00E3249E"/>
    <w:rsid w:val="00E33E0A"/>
    <w:rsid w:val="00E60CD1"/>
    <w:rsid w:val="00E656A0"/>
    <w:rsid w:val="00E6638B"/>
    <w:rsid w:val="00E95A84"/>
    <w:rsid w:val="00EC1850"/>
    <w:rsid w:val="00EC3F81"/>
    <w:rsid w:val="00ED41A2"/>
    <w:rsid w:val="00EE031F"/>
    <w:rsid w:val="00EE534C"/>
    <w:rsid w:val="00F443D0"/>
    <w:rsid w:val="00F47492"/>
    <w:rsid w:val="00F62204"/>
    <w:rsid w:val="00F62B6E"/>
    <w:rsid w:val="00F71845"/>
    <w:rsid w:val="00FA323A"/>
    <w:rsid w:val="00FD5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5911AC3-8773-4475-8347-93272CF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72"/>
    <w:pPr>
      <w:spacing w:after="200" w:line="276" w:lineRule="auto"/>
      <w:jc w:val="both"/>
    </w:pPr>
    <w:rPr>
      <w:rFonts w:asciiTheme="majorHAnsi" w:eastAsia="Cambria" w:hAnsiTheme="majorHAns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29"/>
    <w:pPr>
      <w:keepNext/>
      <w:spacing w:before="240" w:after="60"/>
      <w:outlineLvl w:val="0"/>
    </w:pPr>
    <w:rPr>
      <w:rFonts w:eastAsiaTheme="majorEastAsia" w:cstheme="majorBidi"/>
      <w:b/>
      <w:bCs/>
      <w:color w:val="99CC33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372"/>
    <w:pPr>
      <w:keepNext/>
      <w:keepLines/>
      <w:spacing w:before="200" w:after="0"/>
      <w:outlineLvl w:val="2"/>
    </w:pPr>
    <w:rPr>
      <w:rFonts w:eastAsiaTheme="majorEastAsia" w:cstheme="majorBidi"/>
      <w:bCs/>
      <w:color w:val="CC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29"/>
    <w:rPr>
      <w:rFonts w:ascii="Times New Roman" w:eastAsiaTheme="majorEastAsia" w:hAnsi="Times New Roman" w:cstheme="majorBidi"/>
      <w:b/>
      <w:bCs/>
      <w:color w:val="99CC33"/>
      <w:kern w:val="32"/>
      <w:sz w:val="28"/>
      <w:szCs w:val="32"/>
      <w:lang w:val="en-GB"/>
    </w:rPr>
  </w:style>
  <w:style w:type="table" w:styleId="TableGrid">
    <w:name w:val="Table Grid"/>
    <w:aliases w:val="table 1,Table Grid green gray"/>
    <w:basedOn w:val="TableNormal"/>
    <w:rsid w:val="003874EB"/>
    <w:rPr>
      <w:rFonts w:ascii="Myriad Pro" w:eastAsia="Times New Roman" w:hAnsi="Myriad Pro" w:cs="Times New Roman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clear" w:color="auto" w:fill="005D9D"/>
      </w:tcPr>
    </w:tblStylePr>
    <w:tblStylePr w:type="lastRow">
      <w:rPr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DA68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BVI fnr,16 Point,Superscript 6 Point,nota pié di pagina,Times 10 Point,Exposant 3 Point,Footnote symbol,Footnote reference number,EN Footnote Reference,note TESI,Footnote Reference Char Char Char,ftref,Ref"/>
    <w:basedOn w:val="DefaultParagraphFont"/>
    <w:autoRedefine/>
    <w:rsid w:val="00526F9F"/>
    <w:rPr>
      <w:rFonts w:asciiTheme="majorHAnsi" w:hAnsiTheme="majorHAnsi"/>
      <w:position w:val="6"/>
      <w:sz w:val="16"/>
      <w:szCs w:val="18"/>
    </w:rPr>
  </w:style>
  <w:style w:type="table" w:styleId="TableSimple3">
    <w:name w:val="Table Simple 3"/>
    <w:basedOn w:val="TableNormal"/>
    <w:uiPriority w:val="99"/>
    <w:semiHidden/>
    <w:unhideWhenUsed/>
    <w:rsid w:val="007C46A7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C7372"/>
    <w:rPr>
      <w:rFonts w:asciiTheme="majorHAnsi" w:eastAsiaTheme="majorEastAsia" w:hAnsiTheme="majorHAnsi" w:cstheme="majorBidi"/>
      <w:bCs/>
      <w:color w:val="CC0000"/>
      <w:sz w:val="22"/>
      <w:szCs w:val="22"/>
      <w:u w:val="single"/>
      <w:lang w:val="en-GB" w:eastAsia="en-US"/>
    </w:rPr>
  </w:style>
  <w:style w:type="character" w:styleId="Hyperlink">
    <w:name w:val="Hyperlink"/>
    <w:uiPriority w:val="99"/>
    <w:rsid w:val="007C73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372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3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372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076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EF"/>
    <w:rPr>
      <w:rFonts w:asciiTheme="majorHAnsi" w:eastAsia="Cambria" w:hAnsiTheme="majorHAnsi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076EF"/>
  </w:style>
  <w:style w:type="paragraph" w:styleId="FootnoteText">
    <w:name w:val="footnote text"/>
    <w:basedOn w:val="Normal"/>
    <w:link w:val="FootnoteTextChar"/>
    <w:uiPriority w:val="99"/>
    <w:unhideWhenUsed/>
    <w:rsid w:val="008D45E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45E0"/>
    <w:rPr>
      <w:rFonts w:asciiTheme="majorHAnsi" w:eastAsia="Cambria" w:hAnsiTheme="majorHAnsi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33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6E8"/>
    <w:rPr>
      <w:rFonts w:asciiTheme="majorHAnsi" w:eastAsia="Cambria" w:hAnsiTheme="majorHAns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ward@media.b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edia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award@media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Mediacentar</cp:lastModifiedBy>
  <cp:revision>34</cp:revision>
  <dcterms:created xsi:type="dcterms:W3CDTF">2015-02-19T17:59:00Z</dcterms:created>
  <dcterms:modified xsi:type="dcterms:W3CDTF">2015-03-19T10:59:00Z</dcterms:modified>
  <cp:category/>
</cp:coreProperties>
</file>